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A2AE3" w14:textId="77777777" w:rsidR="00612544" w:rsidRPr="00194F03" w:rsidRDefault="00612544" w:rsidP="00C24AB5">
      <w:pPr>
        <w:spacing w:after="0" w:line="240" w:lineRule="auto"/>
        <w:jc w:val="center"/>
        <w:rPr>
          <w:rFonts w:cs="Calibri"/>
          <w:b/>
          <w:sz w:val="36"/>
          <w:szCs w:val="36"/>
        </w:rPr>
      </w:pPr>
      <w:r w:rsidRPr="00194F03">
        <w:rPr>
          <w:rFonts w:cs="Calibri"/>
          <w:b/>
          <w:sz w:val="36"/>
          <w:szCs w:val="36"/>
        </w:rPr>
        <w:t>Smlouva o odvádění a čištění odpadních vod</w:t>
      </w:r>
    </w:p>
    <w:p w14:paraId="303C1358" w14:textId="77777777" w:rsidR="00612544" w:rsidRPr="00C24AB5" w:rsidRDefault="00612544" w:rsidP="00C24AB5">
      <w:pPr>
        <w:spacing w:after="0" w:line="240" w:lineRule="auto"/>
        <w:jc w:val="center"/>
        <w:rPr>
          <w:rFonts w:ascii="Arial" w:hAnsi="Arial" w:cs="Arial"/>
        </w:rPr>
      </w:pPr>
    </w:p>
    <w:p w14:paraId="0BBED862" w14:textId="77777777" w:rsidR="00612544" w:rsidRDefault="00612544" w:rsidP="00C24AB5">
      <w:pPr>
        <w:spacing w:after="0" w:line="240" w:lineRule="auto"/>
        <w:jc w:val="center"/>
        <w:rPr>
          <w:rFonts w:ascii="Arial" w:hAnsi="Arial" w:cs="Arial"/>
        </w:rPr>
      </w:pPr>
    </w:p>
    <w:p w14:paraId="337FF108" w14:textId="77777777" w:rsidR="00612544" w:rsidRPr="00194F03" w:rsidRDefault="00612544" w:rsidP="00A5404D">
      <w:pPr>
        <w:spacing w:after="0" w:line="240" w:lineRule="auto"/>
        <w:jc w:val="center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Uzavřená v souladu s příslušnými ustanoveními zákona č. 274/2001 Sb., o vodovodech a kanalizacích pro veřejnou potřebu v platném znění, mezi následujícími subjekty:</w:t>
      </w:r>
    </w:p>
    <w:p w14:paraId="4E4E9A0B" w14:textId="77777777" w:rsidR="00612544" w:rsidRDefault="00612544" w:rsidP="00C24AB5">
      <w:pPr>
        <w:spacing w:after="0" w:line="240" w:lineRule="auto"/>
        <w:rPr>
          <w:rFonts w:ascii="Arial" w:hAnsi="Arial" w:cs="Arial"/>
        </w:rPr>
      </w:pPr>
    </w:p>
    <w:p w14:paraId="3878858B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2A7EE68" w14:textId="77777777" w:rsidR="00612544" w:rsidRPr="00194F03" w:rsidRDefault="00612544" w:rsidP="00C24AB5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Smluvní strany</w:t>
      </w:r>
    </w:p>
    <w:p w14:paraId="7F71B523" w14:textId="77777777" w:rsidR="00612544" w:rsidRPr="00194F03" w:rsidRDefault="00612544" w:rsidP="00C24AB5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483F0A1C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b/>
          <w:sz w:val="24"/>
          <w:szCs w:val="24"/>
        </w:rPr>
      </w:pPr>
      <w:r w:rsidRPr="00194F03">
        <w:rPr>
          <w:rFonts w:eastAsia="Arial" w:cs="Calibri"/>
          <w:b/>
          <w:sz w:val="24"/>
          <w:szCs w:val="24"/>
        </w:rPr>
        <w:t>Provozovatel:</w:t>
      </w:r>
      <w:r w:rsidRPr="00194F03">
        <w:rPr>
          <w:rFonts w:eastAsia="Arial" w:cs="Calibri"/>
          <w:b/>
          <w:sz w:val="24"/>
          <w:szCs w:val="24"/>
        </w:rPr>
        <w:tab/>
        <w:t>Obec Horka II</w:t>
      </w:r>
    </w:p>
    <w:p w14:paraId="3573B175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Sídlo:</w:t>
      </w:r>
      <w:r w:rsidRPr="00194F03">
        <w:rPr>
          <w:rFonts w:eastAsia="Arial" w:cs="Calibri"/>
          <w:sz w:val="24"/>
          <w:szCs w:val="24"/>
        </w:rPr>
        <w:tab/>
        <w:t>Horka II č. p. 1, 285 22</w:t>
      </w:r>
    </w:p>
    <w:p w14:paraId="326BB4D0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IČO:</w:t>
      </w:r>
      <w:r w:rsidRPr="00194F03">
        <w:rPr>
          <w:rFonts w:eastAsia="Arial" w:cs="Calibri"/>
          <w:sz w:val="24"/>
          <w:szCs w:val="24"/>
        </w:rPr>
        <w:tab/>
        <w:t>00236071</w:t>
      </w:r>
    </w:p>
    <w:p w14:paraId="69046B33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 xml:space="preserve">DIČ: </w:t>
      </w:r>
      <w:r w:rsidRPr="00194F03">
        <w:rPr>
          <w:rFonts w:eastAsia="Arial" w:cs="Calibri"/>
          <w:sz w:val="24"/>
          <w:szCs w:val="24"/>
        </w:rPr>
        <w:tab/>
        <w:t>CZ00236071</w:t>
      </w:r>
    </w:p>
    <w:p w14:paraId="699162FC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Zastoupený:</w:t>
      </w:r>
      <w:r w:rsidRPr="00194F03">
        <w:rPr>
          <w:rFonts w:eastAsia="Arial" w:cs="Calibri"/>
          <w:sz w:val="24"/>
          <w:szCs w:val="24"/>
        </w:rPr>
        <w:tab/>
        <w:t>Simonou Vacíkovou, starostkou obce</w:t>
      </w:r>
    </w:p>
    <w:p w14:paraId="098F4720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Bankovní spojení:</w:t>
      </w:r>
      <w:r w:rsidRPr="00194F03">
        <w:rPr>
          <w:rFonts w:eastAsia="Arial"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>443547339/0800</w:t>
      </w:r>
    </w:p>
    <w:p w14:paraId="58A8477A" w14:textId="77777777" w:rsidR="00612544" w:rsidRDefault="00612544" w:rsidP="008E09D3">
      <w:pPr>
        <w:tabs>
          <w:tab w:val="left" w:pos="3119"/>
        </w:tabs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Datová schránka: </w:t>
      </w:r>
      <w:r w:rsidRPr="00194F03">
        <w:rPr>
          <w:rFonts w:cs="Calibri"/>
          <w:sz w:val="24"/>
          <w:szCs w:val="24"/>
        </w:rPr>
        <w:tab/>
        <w:t>9pwb4n9</w:t>
      </w:r>
    </w:p>
    <w:p w14:paraId="4ACAFDA5" w14:textId="77777777" w:rsidR="00612544" w:rsidRPr="00C55CF8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i/>
          <w:iCs/>
          <w:sz w:val="24"/>
          <w:szCs w:val="24"/>
        </w:rPr>
      </w:pPr>
      <w:r w:rsidRPr="00C55CF8">
        <w:rPr>
          <w:rFonts w:cs="Calibri"/>
          <w:i/>
          <w:iCs/>
          <w:sz w:val="24"/>
          <w:szCs w:val="24"/>
        </w:rPr>
        <w:t>dále také jako dodavatel</w:t>
      </w:r>
    </w:p>
    <w:p w14:paraId="6871731D" w14:textId="77777777" w:rsidR="00612544" w:rsidRPr="00AD766C" w:rsidRDefault="00612544" w:rsidP="00C24AB5">
      <w:pPr>
        <w:spacing w:after="0" w:line="240" w:lineRule="auto"/>
        <w:jc w:val="center"/>
        <w:rPr>
          <w:rFonts w:cs="Calibri"/>
          <w:b/>
          <w:sz w:val="12"/>
          <w:szCs w:val="12"/>
        </w:rPr>
      </w:pPr>
    </w:p>
    <w:p w14:paraId="635A0702" w14:textId="77777777" w:rsidR="00612544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a</w:t>
      </w:r>
    </w:p>
    <w:p w14:paraId="0FCBD203" w14:textId="77777777" w:rsidR="00612544" w:rsidRPr="00AD766C" w:rsidRDefault="00612544" w:rsidP="00C24AB5">
      <w:pPr>
        <w:spacing w:after="0" w:line="240" w:lineRule="auto"/>
        <w:rPr>
          <w:rFonts w:cs="Calibri"/>
          <w:sz w:val="12"/>
          <w:szCs w:val="12"/>
        </w:rPr>
      </w:pPr>
    </w:p>
    <w:p w14:paraId="1944815A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  <w:r w:rsidRPr="00AD766C">
        <w:rPr>
          <w:rFonts w:eastAsia="Arial" w:cs="Calibri"/>
          <w:b/>
          <w:sz w:val="24"/>
          <w:szCs w:val="24"/>
        </w:rPr>
        <w:t>Odběratel</w:t>
      </w:r>
      <w:r w:rsidRPr="00E24E3C">
        <w:rPr>
          <w:rFonts w:eastAsia="Arial" w:cs="Calibri"/>
          <w:b/>
          <w:sz w:val="24"/>
          <w:szCs w:val="24"/>
        </w:rPr>
        <w:t>:</w:t>
      </w:r>
      <w:r w:rsidRPr="00194F03">
        <w:rPr>
          <w:rFonts w:eastAsia="Arial" w:cs="Calibri"/>
          <w:sz w:val="24"/>
          <w:szCs w:val="24"/>
        </w:rPr>
        <w:tab/>
      </w:r>
      <w:r w:rsidRPr="00194F03">
        <w:rPr>
          <w:rFonts w:cs="Calibri"/>
          <w:b/>
          <w:bCs/>
          <w:sz w:val="24"/>
          <w:szCs w:val="24"/>
        </w:rPr>
        <w:tab/>
      </w:r>
    </w:p>
    <w:p w14:paraId="74231F60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Adresa:</w:t>
      </w:r>
      <w:r w:rsidRPr="00194F03">
        <w:rPr>
          <w:rFonts w:eastAsia="Arial" w:cs="Calibri"/>
          <w:sz w:val="24"/>
          <w:szCs w:val="24"/>
        </w:rPr>
        <w:tab/>
      </w:r>
    </w:p>
    <w:p w14:paraId="0277A33C" w14:textId="77777777" w:rsidR="00612544" w:rsidRPr="008E4FE1" w:rsidRDefault="00612544" w:rsidP="008E09D3">
      <w:pPr>
        <w:tabs>
          <w:tab w:val="left" w:pos="3119"/>
        </w:tabs>
        <w:spacing w:after="0" w:line="240" w:lineRule="auto"/>
        <w:rPr>
          <w:b/>
          <w:bCs/>
        </w:rPr>
      </w:pPr>
      <w:r w:rsidRPr="00194F03">
        <w:rPr>
          <w:rFonts w:eastAsia="Arial" w:cs="Calibri"/>
          <w:sz w:val="24"/>
          <w:szCs w:val="24"/>
        </w:rPr>
        <w:t>Datum narození:</w:t>
      </w:r>
      <w:r w:rsidRPr="00194F03">
        <w:rPr>
          <w:rFonts w:eastAsia="Arial" w:cs="Calibri"/>
          <w:sz w:val="24"/>
          <w:szCs w:val="24"/>
        </w:rPr>
        <w:tab/>
      </w:r>
    </w:p>
    <w:p w14:paraId="42BDE3ED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Kontaktní údaje:</w:t>
      </w:r>
      <w:r w:rsidRPr="00194F03">
        <w:rPr>
          <w:rFonts w:eastAsia="Arial" w:cs="Calibri"/>
          <w:sz w:val="24"/>
          <w:szCs w:val="24"/>
        </w:rPr>
        <w:tab/>
      </w:r>
    </w:p>
    <w:p w14:paraId="09DDDE9C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</w:p>
    <w:p w14:paraId="1FB1B32E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V případě spoluvlastnictví pozemku nebo stavby jedná za všechny spoluvlastníky ten, který je uveden na přihlášce odběratele. Má se za to, že jedná po dohodě a ve shodě s ostatními spoluvlastníky.  </w:t>
      </w:r>
    </w:p>
    <w:p w14:paraId="7F33C180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7F934AE0" w14:textId="77777777" w:rsidR="00612544" w:rsidRPr="00194F03" w:rsidRDefault="00612544" w:rsidP="00A5404D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Předmět smlouvy</w:t>
      </w:r>
    </w:p>
    <w:p w14:paraId="50AC6B7C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1A4547C" w14:textId="77777777" w:rsidR="00612544" w:rsidRPr="00194F03" w:rsidRDefault="00612544" w:rsidP="00A5404D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Provozovatel se zavazuje odvádět a čistit odpadní vody a odběratel se zavazuje mu za to zaplatit sjednanou cenu (dále jen „stočné“).</w:t>
      </w:r>
    </w:p>
    <w:p w14:paraId="1849C3C2" w14:textId="77777777" w:rsidR="00612544" w:rsidRPr="00194F03" w:rsidRDefault="00612544" w:rsidP="00A5404D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Provozovatel je oprávněn provozovat kanalizaci a čistírnu odpadních vod dle rozhodnutí Krajského úřadu Středočeského kraje.</w:t>
      </w:r>
    </w:p>
    <w:p w14:paraId="60E7B17B" w14:textId="77777777" w:rsidR="00612544" w:rsidRPr="00194F03" w:rsidRDefault="00612544" w:rsidP="00A5404D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Vlastníkem kanalizace a čistírny odpadních vod je provozovatel.</w:t>
      </w:r>
    </w:p>
    <w:p w14:paraId="3390B661" w14:textId="77777777" w:rsidR="00612544" w:rsidRPr="00194F03" w:rsidRDefault="00612544" w:rsidP="003F1115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1B17E9B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Místo plnění</w:t>
      </w:r>
    </w:p>
    <w:p w14:paraId="2152D235" w14:textId="77777777" w:rsidR="00612544" w:rsidRPr="003F1115" w:rsidRDefault="00612544" w:rsidP="003F1115">
      <w:pPr>
        <w:spacing w:after="0" w:line="240" w:lineRule="auto"/>
        <w:rPr>
          <w:rFonts w:cs="Calibri"/>
          <w:sz w:val="24"/>
          <w:szCs w:val="24"/>
        </w:rPr>
      </w:pPr>
    </w:p>
    <w:p w14:paraId="01570330" w14:textId="1EE1AFB7" w:rsidR="00612544" w:rsidRPr="003F1115" w:rsidRDefault="00612544" w:rsidP="00424DB4">
      <w:pPr>
        <w:numPr>
          <w:ilvl w:val="1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3F1115">
        <w:rPr>
          <w:rFonts w:cs="Calibri"/>
          <w:sz w:val="24"/>
          <w:szCs w:val="24"/>
        </w:rPr>
        <w:t xml:space="preserve">Místem plnění je  </w:t>
      </w:r>
    </w:p>
    <w:p w14:paraId="02220A4E" w14:textId="77777777" w:rsidR="00612544" w:rsidRPr="00932E2D" w:rsidRDefault="00612544" w:rsidP="00424DB4">
      <w:pPr>
        <w:numPr>
          <w:ilvl w:val="1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3F1115">
        <w:rPr>
          <w:rFonts w:cs="Calibri"/>
          <w:sz w:val="24"/>
          <w:szCs w:val="24"/>
        </w:rPr>
        <w:t xml:space="preserve">Specifikace využití: </w:t>
      </w:r>
    </w:p>
    <w:p w14:paraId="6EF1F8D9" w14:textId="77777777" w:rsidR="00612544" w:rsidRDefault="00612544" w:rsidP="00F125D3">
      <w:pPr>
        <w:numPr>
          <w:ilvl w:val="1"/>
          <w:numId w:val="3"/>
        </w:num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Na pozemku odběratele je umístěn jiný zdroj vody: </w:t>
      </w:r>
    </w:p>
    <w:p w14:paraId="53E4901B" w14:textId="3D384480" w:rsidR="00612544" w:rsidRDefault="00612544" w:rsidP="00F125D3">
      <w:pPr>
        <w:numPr>
          <w:ilvl w:val="2"/>
          <w:numId w:val="3"/>
        </w:num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447F4" wp14:editId="06FD4477">
                <wp:simplePos x="0" y="0"/>
                <wp:positionH relativeFrom="column">
                  <wp:posOffset>909320</wp:posOffset>
                </wp:positionH>
                <wp:positionV relativeFrom="paragraph">
                  <wp:posOffset>23495</wp:posOffset>
                </wp:positionV>
                <wp:extent cx="133350" cy="123825"/>
                <wp:effectExtent l="9525" t="13970" r="9525" b="5080"/>
                <wp:wrapNone/>
                <wp:docPr id="1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2C176" id="Rectangle 2" o:spid="_x0000_s1026" style="position:absolute;margin-left:71.6pt;margin-top:1.8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LQ9N+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 ano</w:t>
      </w:r>
    </w:p>
    <w:p w14:paraId="0279434A" w14:textId="3D751CA7" w:rsidR="00612544" w:rsidRDefault="00612544" w:rsidP="00F125D3">
      <w:pPr>
        <w:numPr>
          <w:ilvl w:val="2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92872" wp14:editId="388ABCAD">
                <wp:simplePos x="0" y="0"/>
                <wp:positionH relativeFrom="column">
                  <wp:posOffset>909320</wp:posOffset>
                </wp:positionH>
                <wp:positionV relativeFrom="paragraph">
                  <wp:posOffset>34925</wp:posOffset>
                </wp:positionV>
                <wp:extent cx="133350" cy="123825"/>
                <wp:effectExtent l="9525" t="10795" r="9525" b="825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08F50" id="Rectangle 3" o:spid="_x0000_s1026" style="position:absolute;margin-left:71.6pt;margin-top:2.7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 ne</w:t>
      </w:r>
    </w:p>
    <w:p w14:paraId="01171B72" w14:textId="77777777" w:rsidR="00612544" w:rsidRPr="004832C7" w:rsidRDefault="00612544" w:rsidP="00932E2D">
      <w:pPr>
        <w:spacing w:after="0" w:line="240" w:lineRule="auto"/>
        <w:ind w:left="1134"/>
        <w:jc w:val="both"/>
        <w:rPr>
          <w:rFonts w:cs="Calibri"/>
          <w:sz w:val="24"/>
          <w:szCs w:val="24"/>
        </w:rPr>
      </w:pPr>
    </w:p>
    <w:p w14:paraId="6E84824F" w14:textId="77777777" w:rsidR="00612544" w:rsidRDefault="00612544" w:rsidP="00D20C5A">
      <w:pPr>
        <w:numPr>
          <w:ilvl w:val="1"/>
          <w:numId w:val="3"/>
        </w:numPr>
        <w:spacing w:after="0" w:line="360" w:lineRule="auto"/>
        <w:jc w:val="both"/>
        <w:rPr>
          <w:rFonts w:cs="Calibri"/>
        </w:rPr>
      </w:pPr>
      <w:r w:rsidRPr="00C55CF8">
        <w:rPr>
          <w:rFonts w:cs="Calibri"/>
          <w:sz w:val="24"/>
          <w:szCs w:val="24"/>
        </w:rPr>
        <w:lastRenderedPageBreak/>
        <w:t>Specifikace</w:t>
      </w:r>
      <w:r>
        <w:rPr>
          <w:rFonts w:cs="Calibri"/>
          <w:sz w:val="24"/>
          <w:szCs w:val="24"/>
        </w:rPr>
        <w:t xml:space="preserve"> </w:t>
      </w:r>
      <w:r w:rsidRPr="00C55CF8">
        <w:rPr>
          <w:rFonts w:cs="Calibri"/>
          <w:sz w:val="24"/>
          <w:szCs w:val="24"/>
        </w:rPr>
        <w:t xml:space="preserve">jiného zdroje vody </w:t>
      </w:r>
      <w:r w:rsidRPr="00424DB4">
        <w:rPr>
          <w:rFonts w:cs="Calibri"/>
          <w:i/>
          <w:iCs/>
        </w:rPr>
        <w:t>*) vyberte jednu z možností</w:t>
      </w:r>
      <w:r w:rsidRPr="00424DB4">
        <w:rPr>
          <w:rFonts w:cs="Calibri"/>
        </w:rPr>
        <w:t xml:space="preserve"> </w:t>
      </w:r>
    </w:p>
    <w:p w14:paraId="6C8813BE" w14:textId="48AAB918" w:rsidR="00612544" w:rsidRPr="00F125D3" w:rsidRDefault="00612544" w:rsidP="00FB2DC5">
      <w:pPr>
        <w:numPr>
          <w:ilvl w:val="2"/>
          <w:numId w:val="3"/>
        </w:numPr>
        <w:spacing w:after="0" w:line="360" w:lineRule="auto"/>
        <w:jc w:val="both"/>
        <w:rPr>
          <w:rFonts w:cs="Calibri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157DC" wp14:editId="1C501E65">
                <wp:simplePos x="0" y="0"/>
                <wp:positionH relativeFrom="column">
                  <wp:posOffset>909320</wp:posOffset>
                </wp:positionH>
                <wp:positionV relativeFrom="paragraph">
                  <wp:posOffset>23495</wp:posOffset>
                </wp:positionV>
                <wp:extent cx="133350" cy="123825"/>
                <wp:effectExtent l="9525" t="12065" r="9525" b="6985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4EF64" id="Rectangle 4" o:spid="_x0000_s1026" style="position:absolute;margin-left:71.6pt;margin-top:1.85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LQ9N+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 </w:t>
      </w:r>
      <w:r>
        <w:rPr>
          <w:rFonts w:cs="Calibri"/>
          <w:sz w:val="24"/>
          <w:szCs w:val="24"/>
        </w:rPr>
        <w:t>vlastní studna</w:t>
      </w:r>
    </w:p>
    <w:p w14:paraId="3B6A4135" w14:textId="6D1BBFC7" w:rsidR="00612544" w:rsidRPr="00F125D3" w:rsidRDefault="00612544" w:rsidP="00D20C5A">
      <w:pPr>
        <w:numPr>
          <w:ilvl w:val="2"/>
          <w:numId w:val="3"/>
        </w:numPr>
        <w:spacing w:after="0" w:line="360" w:lineRule="auto"/>
        <w:jc w:val="both"/>
        <w:rPr>
          <w:rFonts w:cs="Calibri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4607A" wp14:editId="41080E5C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7620" r="9525" b="1143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AFC00" id="Rectangle 5" o:spid="_x0000_s1026" style="position:absolute;margin-left:71.6pt;margin-top:1.25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jiný </w:t>
      </w:r>
      <w:proofErr w:type="gramStart"/>
      <w:r>
        <w:rPr>
          <w:rFonts w:cs="Calibri"/>
          <w:sz w:val="24"/>
          <w:szCs w:val="24"/>
        </w:rPr>
        <w:t>zdroj  _</w:t>
      </w:r>
      <w:proofErr w:type="gramEnd"/>
      <w:r>
        <w:rPr>
          <w:rFonts w:cs="Calibri"/>
          <w:sz w:val="24"/>
          <w:szCs w:val="24"/>
        </w:rPr>
        <w:t>_______________________________________</w:t>
      </w:r>
    </w:p>
    <w:p w14:paraId="7654585B" w14:textId="77777777" w:rsidR="00612544" w:rsidRPr="00F125D3" w:rsidRDefault="00612544" w:rsidP="00D20C5A">
      <w:pPr>
        <w:numPr>
          <w:ilvl w:val="1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C55CF8">
        <w:rPr>
          <w:rFonts w:cs="Calibri"/>
          <w:sz w:val="24"/>
          <w:szCs w:val="24"/>
        </w:rPr>
        <w:t>Specifikace</w:t>
      </w:r>
      <w:r>
        <w:rPr>
          <w:rFonts w:cs="Calibri"/>
          <w:sz w:val="24"/>
          <w:szCs w:val="24"/>
        </w:rPr>
        <w:t xml:space="preserve"> využití</w:t>
      </w:r>
      <w:r w:rsidRPr="00C55CF8">
        <w:rPr>
          <w:rFonts w:cs="Calibri"/>
          <w:sz w:val="24"/>
          <w:szCs w:val="24"/>
        </w:rPr>
        <w:t xml:space="preserve"> jiného zdroje vody </w:t>
      </w:r>
      <w:r w:rsidRPr="00424DB4">
        <w:rPr>
          <w:rFonts w:cs="Calibri"/>
          <w:i/>
          <w:iCs/>
        </w:rPr>
        <w:t>*) vyberte jednu z možností</w:t>
      </w:r>
      <w:r w:rsidRPr="00424DB4">
        <w:rPr>
          <w:rFonts w:cs="Calibri"/>
        </w:rPr>
        <w:t xml:space="preserve"> </w:t>
      </w:r>
    </w:p>
    <w:p w14:paraId="1CCE8D8D" w14:textId="5290EB7B" w:rsidR="00612544" w:rsidRDefault="00612544" w:rsidP="00FB2DC5">
      <w:pPr>
        <w:numPr>
          <w:ilvl w:val="2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5F2BA" wp14:editId="046284E5">
                <wp:simplePos x="0" y="0"/>
                <wp:positionH relativeFrom="column">
                  <wp:posOffset>902970</wp:posOffset>
                </wp:positionH>
                <wp:positionV relativeFrom="paragraph">
                  <wp:posOffset>36195</wp:posOffset>
                </wp:positionV>
                <wp:extent cx="133350" cy="123825"/>
                <wp:effectExtent l="12700" t="5080" r="6350" b="1397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01F9C" id="Rectangle 6" o:spid="_x0000_s1026" style="position:absolute;margin-left:71.1pt;margin-top:2.85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</w:t>
      </w:r>
      <w:r>
        <w:rPr>
          <w:rFonts w:cs="Calibri"/>
          <w:sz w:val="24"/>
          <w:szCs w:val="24"/>
        </w:rPr>
        <w:t xml:space="preserve"> využívá se – je napojena pouze na domácnost </w:t>
      </w:r>
      <w:r w:rsidRPr="00EC50AD">
        <w:rPr>
          <w:rFonts w:cs="Calibri"/>
          <w:sz w:val="24"/>
          <w:szCs w:val="24"/>
        </w:rPr>
        <w:t>*)</w:t>
      </w:r>
    </w:p>
    <w:p w14:paraId="3B1922AE" w14:textId="49F56F4E" w:rsidR="00612544" w:rsidRPr="00EC50AD" w:rsidRDefault="00612544" w:rsidP="00D20C5A">
      <w:pPr>
        <w:numPr>
          <w:ilvl w:val="2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0D8B36" wp14:editId="0984E297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6350" r="9525" b="1270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442D3" id="Rectangle 7" o:spid="_x0000_s1026" style="position:absolute;margin-left:71.6pt;margin-top:1.2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</w:t>
      </w:r>
      <w:r w:rsidRPr="00EC50AD">
        <w:rPr>
          <w:rFonts w:cs="Calibri"/>
          <w:sz w:val="24"/>
          <w:szCs w:val="24"/>
        </w:rPr>
        <w:t>využívá se – je napojena na domácnost</w:t>
      </w:r>
      <w:r>
        <w:rPr>
          <w:rFonts w:cs="Calibri"/>
          <w:sz w:val="24"/>
          <w:szCs w:val="24"/>
        </w:rPr>
        <w:t xml:space="preserve"> </w:t>
      </w:r>
      <w:r w:rsidRPr="00EC50AD">
        <w:rPr>
          <w:rFonts w:cs="Calibri"/>
          <w:sz w:val="24"/>
          <w:szCs w:val="24"/>
        </w:rPr>
        <w:t>a zároveň slouží i pro zahradu *)</w:t>
      </w:r>
    </w:p>
    <w:p w14:paraId="4E54397D" w14:textId="0B2469DA" w:rsidR="00612544" w:rsidRPr="004832C7" w:rsidRDefault="00612544" w:rsidP="00FB2DC5">
      <w:pPr>
        <w:numPr>
          <w:ilvl w:val="2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A24E97" wp14:editId="435E13A5">
                <wp:simplePos x="0" y="0"/>
                <wp:positionH relativeFrom="column">
                  <wp:posOffset>909320</wp:posOffset>
                </wp:positionH>
                <wp:positionV relativeFrom="paragraph">
                  <wp:posOffset>23495</wp:posOffset>
                </wp:positionV>
                <wp:extent cx="133350" cy="123825"/>
                <wp:effectExtent l="9525" t="7620" r="9525" b="1143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ABF54" id="Rectangle 8" o:spid="_x0000_s1026" style="position:absolute;margin-left:71.6pt;margin-top:1.85pt;width:10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LQ9N+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 </w:t>
      </w:r>
      <w:r>
        <w:rPr>
          <w:rFonts w:cs="Calibri"/>
          <w:sz w:val="24"/>
          <w:szCs w:val="24"/>
        </w:rPr>
        <w:t>využívá se – není napojena na domácnost, využívá se pouze pro zahradu</w:t>
      </w:r>
      <w:r w:rsidRPr="004832C7">
        <w:rPr>
          <w:rFonts w:cs="Calibri"/>
          <w:sz w:val="24"/>
          <w:szCs w:val="24"/>
        </w:rPr>
        <w:t xml:space="preserve"> *)</w:t>
      </w:r>
    </w:p>
    <w:p w14:paraId="102E46CE" w14:textId="2C708052" w:rsidR="00612544" w:rsidRDefault="00612544" w:rsidP="00D20C5A">
      <w:pPr>
        <w:numPr>
          <w:ilvl w:val="2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DC4A1" wp14:editId="6458598E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12065" r="9525" b="6985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7D8B8" id="Rectangle 9" o:spid="_x0000_s1026" style="position:absolute;margin-left:71.6pt;margin-top:1.25pt;width:10.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nevyužívá se ani pro domácnost, ani pro zahradu (nefunkční) </w:t>
      </w:r>
      <w:r w:rsidRPr="004832C7">
        <w:rPr>
          <w:rFonts w:cs="Calibri"/>
          <w:sz w:val="24"/>
          <w:szCs w:val="24"/>
        </w:rPr>
        <w:t>*)</w:t>
      </w:r>
    </w:p>
    <w:p w14:paraId="5A5F10DF" w14:textId="77777777" w:rsidR="00612544" w:rsidRDefault="00612544" w:rsidP="00C55CF8">
      <w:pPr>
        <w:spacing w:after="0" w:line="240" w:lineRule="auto"/>
        <w:ind w:left="709"/>
        <w:jc w:val="both"/>
        <w:rPr>
          <w:rFonts w:cs="Calibri"/>
          <w:sz w:val="24"/>
          <w:szCs w:val="24"/>
        </w:rPr>
      </w:pPr>
    </w:p>
    <w:p w14:paraId="0C171228" w14:textId="77777777" w:rsidR="00612544" w:rsidRPr="004832C7" w:rsidRDefault="00612544" w:rsidP="00F47AD6">
      <w:pPr>
        <w:spacing w:after="0" w:line="240" w:lineRule="auto"/>
        <w:ind w:left="77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</w:t>
      </w:r>
    </w:p>
    <w:p w14:paraId="6C204585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Odvádění odpadních vod</w:t>
      </w:r>
    </w:p>
    <w:p w14:paraId="2D17F9FA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BDDACA3" w14:textId="77777777" w:rsidR="00612544" w:rsidRDefault="00612544" w:rsidP="00DE1C68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20C5A">
        <w:rPr>
          <w:rFonts w:cs="Calibri"/>
          <w:sz w:val="24"/>
          <w:szCs w:val="24"/>
        </w:rPr>
        <w:t xml:space="preserve">Množství vypouštěné vody do kanalizace se stanovuje způsobem: </w:t>
      </w:r>
    </w:p>
    <w:p w14:paraId="5234A143" w14:textId="77777777" w:rsidR="00612544" w:rsidRPr="00DE1C68" w:rsidRDefault="00612544" w:rsidP="00DE1C68">
      <w:pPr>
        <w:spacing w:after="0" w:line="240" w:lineRule="auto"/>
        <w:ind w:left="720"/>
        <w:jc w:val="right"/>
        <w:rPr>
          <w:rFonts w:cs="Calibri"/>
          <w:sz w:val="24"/>
          <w:szCs w:val="24"/>
        </w:rPr>
      </w:pPr>
      <w:r w:rsidRPr="00DE1C68">
        <w:rPr>
          <w:rFonts w:cs="Calibri"/>
          <w:i/>
          <w:iCs/>
        </w:rPr>
        <w:t>*) vyberte jednu z možností</w:t>
      </w:r>
    </w:p>
    <w:p w14:paraId="481B5C15" w14:textId="0A835F3A" w:rsidR="00612544" w:rsidRDefault="00612544" w:rsidP="00FB2DC5">
      <w:pPr>
        <w:numPr>
          <w:ilvl w:val="2"/>
          <w:numId w:val="3"/>
        </w:numPr>
        <w:spacing w:after="0" w:line="36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5D4329" wp14:editId="4D2B204F">
                <wp:simplePos x="0" y="0"/>
                <wp:positionH relativeFrom="column">
                  <wp:posOffset>902970</wp:posOffset>
                </wp:positionH>
                <wp:positionV relativeFrom="paragraph">
                  <wp:posOffset>36195</wp:posOffset>
                </wp:positionV>
                <wp:extent cx="133350" cy="123825"/>
                <wp:effectExtent l="12700" t="12065" r="6350" b="6985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2E7E0" id="Rectangle 10" o:spid="_x0000_s1026" style="position:absolute;margin-left:71.1pt;margin-top:2.85pt;width:10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</w:t>
      </w:r>
      <w:r>
        <w:rPr>
          <w:rFonts w:cs="Calibri"/>
          <w:sz w:val="24"/>
          <w:szCs w:val="24"/>
        </w:rPr>
        <w:t xml:space="preserve">  </w:t>
      </w:r>
      <w:r w:rsidRPr="00194F03">
        <w:rPr>
          <w:rFonts w:cs="Calibri"/>
          <w:sz w:val="24"/>
          <w:szCs w:val="24"/>
        </w:rPr>
        <w:t>dle údajů vodoměru na přípojce z vodovodního řadu *)</w:t>
      </w:r>
    </w:p>
    <w:p w14:paraId="5CA87C2D" w14:textId="198572C7" w:rsidR="00612544" w:rsidRPr="00194F03" w:rsidRDefault="00612544" w:rsidP="00FB2DC5">
      <w:pPr>
        <w:numPr>
          <w:ilvl w:val="2"/>
          <w:numId w:val="3"/>
        </w:numPr>
        <w:spacing w:after="0" w:line="36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E63A50" wp14:editId="7DF0CA15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13335" r="9525" b="5715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A5A2D" id="Rectangle 11" o:spid="_x0000_s1026" style="position:absolute;margin-left:71.6pt;margin-top:1.25pt;width:10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 </w:t>
      </w:r>
      <w:r w:rsidRPr="00194F03">
        <w:rPr>
          <w:rFonts w:cs="Calibri"/>
          <w:sz w:val="24"/>
          <w:szCs w:val="24"/>
        </w:rPr>
        <w:t>paušálem dle směrných čísel roční spotřeby vody</w:t>
      </w:r>
      <w:r>
        <w:rPr>
          <w:rFonts w:cs="Calibri"/>
          <w:sz w:val="24"/>
          <w:szCs w:val="24"/>
        </w:rPr>
        <w:t xml:space="preserve"> (na osobu) </w:t>
      </w:r>
      <w:r w:rsidRPr="00194F03">
        <w:rPr>
          <w:rFonts w:cs="Calibri"/>
          <w:sz w:val="24"/>
          <w:szCs w:val="24"/>
        </w:rPr>
        <w:t>*)</w:t>
      </w:r>
    </w:p>
    <w:p w14:paraId="46B0AF6D" w14:textId="12F651BA" w:rsidR="00612544" w:rsidRPr="00194F03" w:rsidRDefault="00612544" w:rsidP="00FB2DC5">
      <w:pPr>
        <w:numPr>
          <w:ilvl w:val="2"/>
          <w:numId w:val="3"/>
        </w:numPr>
        <w:spacing w:after="0" w:line="36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57CE4E" wp14:editId="16B759A2">
                <wp:simplePos x="0" y="0"/>
                <wp:positionH relativeFrom="column">
                  <wp:posOffset>909320</wp:posOffset>
                </wp:positionH>
                <wp:positionV relativeFrom="paragraph">
                  <wp:posOffset>23495</wp:posOffset>
                </wp:positionV>
                <wp:extent cx="133350" cy="123825"/>
                <wp:effectExtent l="9525" t="5080" r="9525" b="13970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6D914" id="Rectangle 12" o:spid="_x0000_s1026" style="position:absolute;margin-left:71.6pt;margin-top:1.85pt;width:10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LQ9N+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</w:t>
      </w:r>
      <w:r>
        <w:rPr>
          <w:rFonts w:cs="Calibri"/>
          <w:sz w:val="24"/>
          <w:szCs w:val="24"/>
        </w:rPr>
        <w:t xml:space="preserve">  d</w:t>
      </w:r>
      <w:r w:rsidRPr="00194F03">
        <w:rPr>
          <w:rFonts w:cs="Calibri"/>
          <w:sz w:val="24"/>
          <w:szCs w:val="24"/>
        </w:rPr>
        <w:t>le údajů</w:t>
      </w:r>
      <w:r>
        <w:rPr>
          <w:rFonts w:cs="Calibri"/>
          <w:sz w:val="24"/>
          <w:szCs w:val="24"/>
        </w:rPr>
        <w:t xml:space="preserve"> vlastního</w:t>
      </w:r>
      <w:r w:rsidRPr="00194F03">
        <w:rPr>
          <w:rFonts w:cs="Calibri"/>
          <w:sz w:val="24"/>
          <w:szCs w:val="24"/>
        </w:rPr>
        <w:t xml:space="preserve"> vodoměru na </w:t>
      </w:r>
      <w:r>
        <w:rPr>
          <w:rFonts w:cs="Calibri"/>
          <w:sz w:val="24"/>
          <w:szCs w:val="24"/>
        </w:rPr>
        <w:t>vlastním zdroji</w:t>
      </w:r>
      <w:r w:rsidRPr="00194F03">
        <w:rPr>
          <w:rFonts w:cs="Calibri"/>
          <w:sz w:val="24"/>
          <w:szCs w:val="24"/>
        </w:rPr>
        <w:t xml:space="preserve"> *)</w:t>
      </w:r>
    </w:p>
    <w:p w14:paraId="0346C3B7" w14:textId="07224D78" w:rsidR="00612544" w:rsidRPr="00194F03" w:rsidRDefault="00612544" w:rsidP="00D20C5A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924580" wp14:editId="77F4D87E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9525" r="9525" b="952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D2AD1" id="Rectangle 13" o:spid="_x0000_s1026" style="position:absolute;margin-left:71.6pt;margin-top:1.25pt;width:10.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 </w:t>
      </w:r>
      <w:r w:rsidRPr="00194F03">
        <w:rPr>
          <w:rFonts w:cs="Calibri"/>
          <w:sz w:val="24"/>
          <w:szCs w:val="24"/>
        </w:rPr>
        <w:t xml:space="preserve">součtem údajů vodoměru na přípojce z vodovodního řadu a </w:t>
      </w:r>
      <w:r>
        <w:rPr>
          <w:rFonts w:cs="Calibri"/>
          <w:sz w:val="24"/>
          <w:szCs w:val="24"/>
        </w:rPr>
        <w:t xml:space="preserve">vlastního      </w:t>
      </w:r>
      <w:r w:rsidRPr="00194F03">
        <w:rPr>
          <w:rFonts w:cs="Calibri"/>
          <w:sz w:val="24"/>
          <w:szCs w:val="24"/>
        </w:rPr>
        <w:t xml:space="preserve">vodoměru na </w:t>
      </w:r>
      <w:r>
        <w:rPr>
          <w:rFonts w:cs="Calibri"/>
          <w:sz w:val="24"/>
          <w:szCs w:val="24"/>
        </w:rPr>
        <w:t>vlastním zdroji</w:t>
      </w:r>
      <w:r w:rsidRPr="00194F03">
        <w:rPr>
          <w:rFonts w:cs="Calibri"/>
          <w:sz w:val="24"/>
          <w:szCs w:val="24"/>
        </w:rPr>
        <w:t>*)</w:t>
      </w:r>
    </w:p>
    <w:p w14:paraId="4CCEF229" w14:textId="789718F7" w:rsidR="00612544" w:rsidRPr="00194F03" w:rsidRDefault="00612544" w:rsidP="00D20C5A">
      <w:pPr>
        <w:numPr>
          <w:ilvl w:val="2"/>
          <w:numId w:val="3"/>
        </w:numPr>
        <w:spacing w:before="120" w:after="0" w:line="240" w:lineRule="auto"/>
        <w:ind w:left="1417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811E0F" wp14:editId="0E589D4C">
                <wp:simplePos x="0" y="0"/>
                <wp:positionH relativeFrom="column">
                  <wp:posOffset>896620</wp:posOffset>
                </wp:positionH>
                <wp:positionV relativeFrom="paragraph">
                  <wp:posOffset>105410</wp:posOffset>
                </wp:positionV>
                <wp:extent cx="133350" cy="123825"/>
                <wp:effectExtent l="6350" t="13970" r="12700" b="508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07863" id="Rectangle 14" o:spid="_x0000_s1026" style="position:absolute;margin-left:70.6pt;margin-top:8.3pt;width:10.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GvlFB90AAAAJAQAA&#10;DwAAAAAAAAAAAAAAAABgBAAAZHJzL2Rvd25yZXYueG1sUEsFBgAAAAAEAAQA8wAAAGoFAAAAAA=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</w:t>
      </w:r>
      <w:r w:rsidRPr="00194F03">
        <w:rPr>
          <w:rFonts w:cs="Calibri"/>
          <w:sz w:val="24"/>
          <w:szCs w:val="24"/>
        </w:rPr>
        <w:t xml:space="preserve">dle údajů vodoměru na přípojce vody s odečtením </w:t>
      </w:r>
      <w:r>
        <w:rPr>
          <w:rFonts w:cs="Calibri"/>
          <w:sz w:val="24"/>
          <w:szCs w:val="24"/>
        </w:rPr>
        <w:t xml:space="preserve">vlastního </w:t>
      </w:r>
      <w:r w:rsidRPr="00194F03">
        <w:rPr>
          <w:rFonts w:cs="Calibri"/>
          <w:sz w:val="24"/>
          <w:szCs w:val="24"/>
        </w:rPr>
        <w:t>podružného vodoměru (jen zálivka) *)</w:t>
      </w:r>
    </w:p>
    <w:p w14:paraId="3A2CEEF5" w14:textId="77777777" w:rsidR="00612544" w:rsidRPr="00194F03" w:rsidRDefault="00612544" w:rsidP="002B69D6">
      <w:pPr>
        <w:numPr>
          <w:ilvl w:val="1"/>
          <w:numId w:val="3"/>
        </w:numPr>
        <w:spacing w:before="240"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Způsob zjišťování množství odváděn</w:t>
      </w:r>
      <w:r>
        <w:rPr>
          <w:rFonts w:cs="Calibri"/>
          <w:sz w:val="24"/>
          <w:szCs w:val="24"/>
        </w:rPr>
        <w:t>ých</w:t>
      </w:r>
      <w:r w:rsidRPr="00194F03">
        <w:rPr>
          <w:rFonts w:cs="Calibri"/>
          <w:sz w:val="24"/>
          <w:szCs w:val="24"/>
        </w:rPr>
        <w:t xml:space="preserve"> odpadních vod:</w:t>
      </w:r>
    </w:p>
    <w:p w14:paraId="68D7F23C" w14:textId="77777777" w:rsidR="00612544" w:rsidRPr="00194F03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Dle množství vody dodané do nemovitosti veřejným vodovodem, zajištěného vodoměrem. Směrodatné podklady pro fakturaci (počáteční a konečné stavy vodoměru) účtovacího období, budou převzaty od provozovatele veřejného vodovodu v obci nebo zjištěny odečtem pracovníka provozovatele, popř. samoodečtem odběratele.</w:t>
      </w:r>
      <w:r>
        <w:rPr>
          <w:rFonts w:cs="Calibri"/>
          <w:sz w:val="24"/>
          <w:szCs w:val="24"/>
        </w:rPr>
        <w:t xml:space="preserve"> Tuto možnost může využít i odběratel, který jiný zdroj vody využívá pouze pro zahradu nebo ho nevyužívá vůbec. Tuto skutečnost je oprávněn provozovatel zkontrolovat na místě plnění. Přičemž jakoukoli změnu musí neprodleně hlásit provozovateli a uzavřít dodatek k této smlouvě. V případě, že tak neučiní, vystavuje se smluvním pokutám dle bodu 10 této smlouvy.</w:t>
      </w:r>
    </w:p>
    <w:p w14:paraId="3F74E1B5" w14:textId="77777777" w:rsidR="00612544" w:rsidRPr="0085756D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Pokud není nemovitost napojena na veřejný vodovod, pak dle množství vody, dodané do nemovitosti z vlastních zdrojů, zjištěného vodoměrem. Odběratel osadí vlastní zdroj vodoměrem, který musí mít platný cejch (platnost cejchu je </w:t>
      </w:r>
      <w:r>
        <w:rPr>
          <w:rFonts w:cs="Calibri"/>
          <w:sz w:val="24"/>
          <w:szCs w:val="24"/>
        </w:rPr>
        <w:t>daná platnými předpisy</w:t>
      </w:r>
      <w:r w:rsidRPr="00194F03">
        <w:rPr>
          <w:rFonts w:cs="Calibri"/>
          <w:sz w:val="24"/>
          <w:szCs w:val="24"/>
        </w:rPr>
        <w:t xml:space="preserve">) a být zajištěn neporušenou plombou. Pokud žádný vodoměr není nebo není osazen v souladu s platnými předpisy, bude množství odváděných vod stanoveno dle směrných čísel roční spotřeby vody dle platných předpisů. Náklady na osazení vlastního zdroje vodoměrem, stejně tak údržbu, </w:t>
      </w:r>
      <w:r w:rsidRPr="00194F03">
        <w:rPr>
          <w:rFonts w:cs="Calibri"/>
          <w:sz w:val="24"/>
          <w:szCs w:val="24"/>
        </w:rPr>
        <w:lastRenderedPageBreak/>
        <w:t xml:space="preserve">nese odběratel. </w:t>
      </w:r>
      <w:r w:rsidRPr="0085756D">
        <w:rPr>
          <w:rFonts w:cs="Calibri"/>
          <w:sz w:val="24"/>
          <w:szCs w:val="24"/>
        </w:rPr>
        <w:t>Směrodatné podklady pro fakturaci</w:t>
      </w:r>
      <w:r>
        <w:rPr>
          <w:rFonts w:cs="Calibri"/>
          <w:sz w:val="24"/>
          <w:szCs w:val="24"/>
        </w:rPr>
        <w:t xml:space="preserve"> budou</w:t>
      </w:r>
      <w:r w:rsidRPr="00194F03">
        <w:rPr>
          <w:rFonts w:cs="Calibri"/>
          <w:sz w:val="24"/>
          <w:szCs w:val="24"/>
        </w:rPr>
        <w:t xml:space="preserve"> </w:t>
      </w:r>
      <w:r w:rsidRPr="0085756D">
        <w:rPr>
          <w:rFonts w:cs="Calibri"/>
          <w:sz w:val="24"/>
          <w:szCs w:val="24"/>
        </w:rPr>
        <w:t>zjištěny odečtem pracovníka provozovatele, popř. samoodečtem odběratele.</w:t>
      </w:r>
    </w:p>
    <w:p w14:paraId="0203A48A" w14:textId="77777777" w:rsidR="00612544" w:rsidRPr="00194F03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Pokud je voda do nemovitosti dodávána kombinací vodovodu a vlastních zdrojů, bude množství odváděných vod stanoveno součtem údajů vodoměru na přípojce z vodovodního řadu a vodoměru na vlastním zdroji. Odběratel osadí vlastní zdroj vodoměrem, který musí mít platný cejch (platnost cejchu je </w:t>
      </w:r>
      <w:r>
        <w:rPr>
          <w:rFonts w:cs="Calibri"/>
          <w:sz w:val="24"/>
          <w:szCs w:val="24"/>
        </w:rPr>
        <w:t>daná platnými předpisy</w:t>
      </w:r>
      <w:r w:rsidRPr="00194F03">
        <w:rPr>
          <w:rFonts w:cs="Calibri"/>
          <w:sz w:val="24"/>
          <w:szCs w:val="24"/>
        </w:rPr>
        <w:t xml:space="preserve">) a být zajištěn neporušenou plombou. Pokud žádný vodoměr není nebo není osazen v souladu s platnými předpisy, bude množství odváděných vod stanoveno dle směrných čísel roční spotřeby vody dle platných předpisů. Náklady na osazení vlastního zdroje vodoměrem, stejně tak údržbu, nese odběratel. </w:t>
      </w:r>
      <w:r w:rsidRPr="0085756D">
        <w:rPr>
          <w:rFonts w:cs="Calibri"/>
          <w:sz w:val="24"/>
          <w:szCs w:val="24"/>
        </w:rPr>
        <w:t>Směrodatné podklady pro fakturaci</w:t>
      </w:r>
      <w:r>
        <w:rPr>
          <w:rFonts w:cs="Calibri"/>
          <w:sz w:val="24"/>
          <w:szCs w:val="24"/>
        </w:rPr>
        <w:t xml:space="preserve"> budou</w:t>
      </w:r>
      <w:r w:rsidRPr="00194F03">
        <w:rPr>
          <w:rFonts w:cs="Calibri"/>
          <w:sz w:val="24"/>
          <w:szCs w:val="24"/>
        </w:rPr>
        <w:t xml:space="preserve"> </w:t>
      </w:r>
      <w:r w:rsidRPr="0085756D">
        <w:rPr>
          <w:rFonts w:cs="Calibri"/>
          <w:sz w:val="24"/>
          <w:szCs w:val="24"/>
        </w:rPr>
        <w:t>zjištěny odečtem pracovníka provozovatele, popř. samoodečtem odběratele.</w:t>
      </w:r>
    </w:p>
    <w:p w14:paraId="60CBF60E" w14:textId="77777777" w:rsidR="00612544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Jestliže odběratel vodu dodanou vodovodem zčásti spotřebuje bez vypouštění do kanalizace, a toto množství je prokazatelně větší než </w:t>
      </w:r>
      <w:smartTag w:uri="urn:schemas-microsoft-com:office:smarttags" w:element="metricconverter">
        <w:smartTagPr>
          <w:attr w:name="ProductID" w:val="30 m3"/>
        </w:smartTagPr>
        <w:r w:rsidRPr="00194F03">
          <w:rPr>
            <w:rFonts w:cs="Calibri"/>
            <w:sz w:val="24"/>
            <w:szCs w:val="24"/>
          </w:rPr>
          <w:t>30 m</w:t>
        </w:r>
        <w:r w:rsidRPr="00194F03">
          <w:rPr>
            <w:rFonts w:cs="Calibri"/>
            <w:sz w:val="24"/>
            <w:szCs w:val="24"/>
            <w:vertAlign w:val="superscript"/>
          </w:rPr>
          <w:t>3</w:t>
        </w:r>
      </w:smartTag>
      <w:r w:rsidRPr="00194F03">
        <w:rPr>
          <w:rFonts w:cs="Calibri"/>
          <w:sz w:val="24"/>
          <w:szCs w:val="24"/>
        </w:rPr>
        <w:t xml:space="preserve"> /na osobu v domácnosti za rok, je odběratel oprávněn uplatňovat odpočet ze stočného na základě písemné žádosti. </w:t>
      </w:r>
      <w:r w:rsidRPr="0085756D">
        <w:rPr>
          <w:rFonts w:cs="Calibri"/>
          <w:sz w:val="24"/>
          <w:szCs w:val="24"/>
        </w:rPr>
        <w:t xml:space="preserve">Podmínky přiznání odečtu ze stočného jsou podmíněny podáním vyplněného formuláře Žádost o </w:t>
      </w:r>
      <w:r>
        <w:rPr>
          <w:rFonts w:cs="Calibri"/>
          <w:sz w:val="24"/>
          <w:szCs w:val="24"/>
        </w:rPr>
        <w:t>odpočet</w:t>
      </w:r>
      <w:r w:rsidRPr="0085756D">
        <w:rPr>
          <w:rFonts w:cs="Calibri"/>
          <w:sz w:val="24"/>
          <w:szCs w:val="24"/>
        </w:rPr>
        <w:t xml:space="preserve"> ze stočného, který je k vyzvednutí u provozovatele nebo na webových stránkách obce</w:t>
      </w:r>
      <w:r>
        <w:rPr>
          <w:rFonts w:cs="Calibri"/>
          <w:sz w:val="24"/>
          <w:szCs w:val="24"/>
        </w:rPr>
        <w:t>.</w:t>
      </w:r>
    </w:p>
    <w:p w14:paraId="0BAB7293" w14:textId="77777777" w:rsidR="00612544" w:rsidRPr="005F004B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Nelze-li využít měření (není nainstalován v nemovitosti žádný vodoměr podle platných předpisů), vychází se ze směrných čísel roční </w:t>
      </w:r>
      <w:r>
        <w:rPr>
          <w:rFonts w:cs="Calibri"/>
          <w:sz w:val="24"/>
          <w:szCs w:val="24"/>
        </w:rPr>
        <w:t>s</w:t>
      </w:r>
      <w:r w:rsidRPr="00194F03">
        <w:rPr>
          <w:rFonts w:cs="Calibri"/>
          <w:sz w:val="24"/>
          <w:szCs w:val="24"/>
        </w:rPr>
        <w:t xml:space="preserve">potřeby vody dle zákona č. 274/2001 Sb., o vodovodech a kanalizacích a vyhlášky Ministerstva zemědělství č. 428/2001 Sb. </w:t>
      </w:r>
      <w:r w:rsidRPr="005F004B">
        <w:rPr>
          <w:rFonts w:cs="Calibri"/>
          <w:sz w:val="24"/>
          <w:szCs w:val="24"/>
        </w:rPr>
        <w:t>Pro stanovení počtu osob je rozhodný počet osob hlášených k trvalému pobytu na odběrném místě na začátku zúčtovacího období. U odběrného místa, kde není hlášena žádná osoba k trvalému pobytu, bude rozhodné číslo jedna. Dojde-li ke změně počtu osob s trvalým pobytem, je odběratel povinen tuto změnu nahlásit do 15 dnů ode dne, kdy nastala. Roční spotřeba vody pak bude upravena o poměrnou část.</w:t>
      </w:r>
    </w:p>
    <w:p w14:paraId="4B5722B4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Změnu způsobu stanovení množství odvádění odpadních vod lze změnit dodatkem ke smlouvě na začátku zúčtovacího období, pouze však 1 x za rok. </w:t>
      </w:r>
    </w:p>
    <w:p w14:paraId="68DB4129" w14:textId="77777777" w:rsidR="00612544" w:rsidRDefault="00612544" w:rsidP="00076918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Odvedení odpadní vody z pozemku nebo stavby je splněno okamžikem vtoku odpadních vod z kanalizační přípojky do kanalizace.</w:t>
      </w:r>
      <w:r>
        <w:rPr>
          <w:rFonts w:cs="Calibri"/>
          <w:sz w:val="24"/>
          <w:szCs w:val="24"/>
        </w:rPr>
        <w:t xml:space="preserve"> </w:t>
      </w:r>
    </w:p>
    <w:p w14:paraId="3E5F9FB5" w14:textId="77777777" w:rsidR="00612544" w:rsidRPr="00F47AD6" w:rsidRDefault="00612544" w:rsidP="00076918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Kanalizací mohou být odváděny odpadní vody jen v míře parametrů znečištění odpadních vod. Odběratel je povinen v místě a rozsahu stanoveném kanalizačním řádem kontrolovat míru znečištění vypouštěných odpadních vod do kanalizace. Limity znečištění pro vypouštění odpadních vod jsou stanoveny v kanalizačním řádu</w:t>
      </w:r>
      <w:r>
        <w:rPr>
          <w:rFonts w:cs="Calibri"/>
          <w:sz w:val="24"/>
          <w:szCs w:val="24"/>
        </w:rPr>
        <w:t xml:space="preserve"> a platí i pro odběratele zapojené do pravidelného svozu.</w:t>
      </w:r>
      <w:r w:rsidRPr="00194F03">
        <w:rPr>
          <w:rFonts w:cs="Calibri"/>
          <w:sz w:val="24"/>
          <w:szCs w:val="24"/>
        </w:rPr>
        <w:t xml:space="preserve"> Kanalizační řád je k nahlédnutí u provozovatele a na webových stránkách obce Horka II.</w:t>
      </w:r>
    </w:p>
    <w:p w14:paraId="757EA61D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Odběratel není oprávněn přímo vypouštět srážkové, podzemní a povrchové vody do splaškové kanalizace.</w:t>
      </w:r>
    </w:p>
    <w:p w14:paraId="16B78BB1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Není dovoleno vypouštět do kanalizace odpadní vody přes septiky ani přes žumpy.</w:t>
      </w:r>
    </w:p>
    <w:p w14:paraId="1A76C12C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8DD6D7B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1BDDFE0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Stanovení ceny stočného a způsob jejího vyhlášení</w:t>
      </w:r>
    </w:p>
    <w:p w14:paraId="2C426633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0A57737E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Stočné je stanoveno v souladu s platnými právními předpisy na základě rozhodnutí zastupitelstva obce Horka II. </w:t>
      </w:r>
    </w:p>
    <w:p w14:paraId="57F66EC1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Provozovatel</w:t>
      </w:r>
      <w:r w:rsidRPr="000C0657">
        <w:rPr>
          <w:rFonts w:cs="Calibri"/>
          <w:sz w:val="24"/>
          <w:szCs w:val="24"/>
        </w:rPr>
        <w:t xml:space="preserve"> je povinen každou změnu ceny stočného vhodným způsobem zveřejnit. Rozhodnutí o stanovení </w:t>
      </w:r>
      <w:r>
        <w:rPr>
          <w:rFonts w:cs="Calibri"/>
          <w:sz w:val="24"/>
          <w:szCs w:val="24"/>
        </w:rPr>
        <w:t>c</w:t>
      </w:r>
      <w:r w:rsidRPr="000C0657">
        <w:rPr>
          <w:rFonts w:cs="Calibri"/>
          <w:sz w:val="24"/>
          <w:szCs w:val="24"/>
        </w:rPr>
        <w:t xml:space="preserve">eny stočného se vyhlašuje vyvěšením na úřední desce obecního úřadu </w:t>
      </w:r>
      <w:r>
        <w:rPr>
          <w:rFonts w:cs="Calibri"/>
          <w:sz w:val="24"/>
          <w:szCs w:val="24"/>
        </w:rPr>
        <w:t>Horka II</w:t>
      </w:r>
      <w:r w:rsidRPr="000C0657">
        <w:rPr>
          <w:rFonts w:cs="Calibri"/>
          <w:sz w:val="24"/>
          <w:szCs w:val="24"/>
        </w:rPr>
        <w:t xml:space="preserve"> a na elektronické úřední desce obecního úřadu </w:t>
      </w:r>
      <w:r>
        <w:rPr>
          <w:rFonts w:cs="Calibri"/>
          <w:sz w:val="24"/>
          <w:szCs w:val="24"/>
        </w:rPr>
        <w:t xml:space="preserve">Horka II. </w:t>
      </w:r>
    </w:p>
    <w:p w14:paraId="2403D4FB" w14:textId="77777777" w:rsidR="00612544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Provozovatel</w:t>
      </w:r>
      <w:r w:rsidRPr="000C0657">
        <w:rPr>
          <w:rFonts w:cs="Calibri"/>
          <w:sz w:val="24"/>
          <w:szCs w:val="24"/>
        </w:rPr>
        <w:t xml:space="preserve"> každoročně nejpozději do 30. června zveřejní informace o vyúčtování položek kalkulovaných do ceny stočného v uplynulém roce v porovnání s dosaženou skutečností.  </w:t>
      </w:r>
    </w:p>
    <w:p w14:paraId="420E661E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D706AEF" w14:textId="77777777" w:rsidR="00612544" w:rsidRPr="00194F03" w:rsidRDefault="00612544" w:rsidP="005F004B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Způsob fakturace a plateb stočného</w:t>
      </w:r>
    </w:p>
    <w:p w14:paraId="1CC32B18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0658EA26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Vyúčtování stočného je prováděno fakturou vystavenou v termínu dle harmonogramu odečtů vodoměrů stanoveného provozovatelem, nejméně však 1x za rok. </w:t>
      </w:r>
      <w:r w:rsidRPr="00424DB4">
        <w:rPr>
          <w:rFonts w:cs="Calibri"/>
          <w:i/>
          <w:iCs/>
        </w:rPr>
        <w:t>*) vyberte jednu z možností</w:t>
      </w:r>
    </w:p>
    <w:p w14:paraId="1C1B70A6" w14:textId="77777777" w:rsidR="00612544" w:rsidRPr="00194F03" w:rsidRDefault="00612544" w:rsidP="004832C7">
      <w:pPr>
        <w:numPr>
          <w:ilvl w:val="0"/>
          <w:numId w:val="15"/>
        </w:numPr>
        <w:spacing w:after="0" w:line="240" w:lineRule="auto"/>
        <w:ind w:left="113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Faktura</w:t>
      </w:r>
      <w:r w:rsidRPr="00194F03">
        <w:rPr>
          <w:rFonts w:cs="Calibri"/>
          <w:sz w:val="24"/>
          <w:szCs w:val="24"/>
        </w:rPr>
        <w:t xml:space="preserve"> v listinné formě bude zasílán</w:t>
      </w:r>
      <w:r>
        <w:rPr>
          <w:rFonts w:cs="Calibri"/>
          <w:sz w:val="24"/>
          <w:szCs w:val="24"/>
        </w:rPr>
        <w:t>a</w:t>
      </w:r>
      <w:r w:rsidRPr="00194F03">
        <w:rPr>
          <w:rFonts w:cs="Calibri"/>
          <w:sz w:val="24"/>
          <w:szCs w:val="24"/>
        </w:rPr>
        <w:t xml:space="preserve"> poštou na adresu odběratele, která je uvedena v této smlouvě. Za zaslání dokladu poštou je provozovatel oprávněn účtovat poplatek dle ceníku České pošty. *)</w:t>
      </w:r>
    </w:p>
    <w:p w14:paraId="63BD56A9" w14:textId="77777777" w:rsidR="00612544" w:rsidRPr="00194F03" w:rsidRDefault="00612544" w:rsidP="004832C7">
      <w:pPr>
        <w:numPr>
          <w:ilvl w:val="0"/>
          <w:numId w:val="15"/>
        </w:numPr>
        <w:spacing w:after="0" w:line="240" w:lineRule="auto"/>
        <w:ind w:left="113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Faktura</w:t>
      </w:r>
      <w:r w:rsidRPr="00194F03">
        <w:rPr>
          <w:rFonts w:cs="Calibri"/>
          <w:sz w:val="24"/>
          <w:szCs w:val="24"/>
        </w:rPr>
        <w:t xml:space="preserve"> v listinné formě bude zasílán</w:t>
      </w:r>
      <w:r>
        <w:rPr>
          <w:rFonts w:cs="Calibri"/>
          <w:sz w:val="24"/>
          <w:szCs w:val="24"/>
        </w:rPr>
        <w:t>a</w:t>
      </w:r>
      <w:r w:rsidRPr="00194F03">
        <w:rPr>
          <w:rFonts w:cs="Calibri"/>
          <w:sz w:val="24"/>
          <w:szCs w:val="24"/>
        </w:rPr>
        <w:t xml:space="preserve"> poštou na jinou adresu odběratele, konkrétně: ……………………………………………………………………………………………………………</w:t>
      </w:r>
    </w:p>
    <w:p w14:paraId="71B280BC" w14:textId="77777777" w:rsidR="00612544" w:rsidRPr="00194F03" w:rsidRDefault="00612544" w:rsidP="004832C7">
      <w:pPr>
        <w:spacing w:after="0" w:line="240" w:lineRule="auto"/>
        <w:ind w:left="1134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Za zaslání dokladu poštou je provozovatel oprávněn účtovat poplatek dle ceníku České pošty. </w:t>
      </w:r>
      <w:r w:rsidRPr="004832C7">
        <w:rPr>
          <w:rFonts w:cs="Calibri"/>
          <w:sz w:val="24"/>
          <w:szCs w:val="24"/>
        </w:rPr>
        <w:t>*)</w:t>
      </w:r>
    </w:p>
    <w:p w14:paraId="6801A95A" w14:textId="77777777" w:rsidR="00612544" w:rsidRPr="00194F03" w:rsidRDefault="00612544" w:rsidP="004832C7">
      <w:pPr>
        <w:numPr>
          <w:ilvl w:val="0"/>
          <w:numId w:val="15"/>
        </w:numPr>
        <w:spacing w:after="0" w:line="240" w:lineRule="auto"/>
        <w:ind w:left="113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Faktura</w:t>
      </w:r>
      <w:r w:rsidRPr="00194F03">
        <w:rPr>
          <w:rFonts w:cs="Calibri"/>
          <w:sz w:val="24"/>
          <w:szCs w:val="24"/>
        </w:rPr>
        <w:t xml:space="preserve"> bude zasílán</w:t>
      </w:r>
      <w:r>
        <w:rPr>
          <w:rFonts w:cs="Calibri"/>
          <w:sz w:val="24"/>
          <w:szCs w:val="24"/>
        </w:rPr>
        <w:t>a</w:t>
      </w:r>
      <w:r w:rsidRPr="00194F03">
        <w:rPr>
          <w:rFonts w:cs="Calibri"/>
          <w:sz w:val="24"/>
          <w:szCs w:val="24"/>
        </w:rPr>
        <w:t xml:space="preserve"> elektronicky na e-mail odběratele uvedený </w:t>
      </w:r>
      <w:r>
        <w:rPr>
          <w:rFonts w:cs="Calibri"/>
          <w:sz w:val="24"/>
          <w:szCs w:val="24"/>
        </w:rPr>
        <w:t>kontaktních</w:t>
      </w:r>
      <w:r w:rsidRPr="00194F03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údajích odběratele</w:t>
      </w:r>
      <w:r w:rsidRPr="004832C7">
        <w:rPr>
          <w:rFonts w:cs="Calibri"/>
          <w:sz w:val="24"/>
          <w:szCs w:val="24"/>
        </w:rPr>
        <w:t>*)</w:t>
      </w:r>
    </w:p>
    <w:p w14:paraId="22CAC1AE" w14:textId="77777777" w:rsidR="00612544" w:rsidRPr="00194F03" w:rsidRDefault="00612544" w:rsidP="00424DB4">
      <w:pPr>
        <w:numPr>
          <w:ilvl w:val="0"/>
          <w:numId w:val="15"/>
        </w:numPr>
        <w:spacing w:after="0" w:line="360" w:lineRule="auto"/>
        <w:ind w:left="113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Faktura</w:t>
      </w:r>
      <w:r w:rsidRPr="00194F03">
        <w:rPr>
          <w:rFonts w:cs="Calibri"/>
          <w:sz w:val="24"/>
          <w:szCs w:val="24"/>
        </w:rPr>
        <w:t xml:space="preserve"> bude zasílán</w:t>
      </w:r>
      <w:r>
        <w:rPr>
          <w:rFonts w:cs="Calibri"/>
          <w:sz w:val="24"/>
          <w:szCs w:val="24"/>
        </w:rPr>
        <w:t>a</w:t>
      </w:r>
      <w:r w:rsidRPr="00194F03">
        <w:rPr>
          <w:rFonts w:cs="Calibri"/>
          <w:sz w:val="24"/>
          <w:szCs w:val="24"/>
        </w:rPr>
        <w:t xml:space="preserve"> elektronicky na e-mail ………………………………………………</w:t>
      </w:r>
      <w:r w:rsidRPr="004832C7">
        <w:rPr>
          <w:rFonts w:cs="Calibri"/>
          <w:sz w:val="24"/>
          <w:szCs w:val="24"/>
        </w:rPr>
        <w:t>*)</w:t>
      </w:r>
    </w:p>
    <w:p w14:paraId="5774FDD6" w14:textId="77777777" w:rsidR="00612544" w:rsidRPr="00336FB8" w:rsidRDefault="00612544" w:rsidP="00336FB8">
      <w:pPr>
        <w:numPr>
          <w:ilvl w:val="1"/>
          <w:numId w:val="3"/>
        </w:numPr>
        <w:spacing w:after="0"/>
        <w:jc w:val="both"/>
        <w:rPr>
          <w:rFonts w:cs="Calibri"/>
          <w:sz w:val="24"/>
          <w:szCs w:val="24"/>
        </w:rPr>
      </w:pPr>
      <w:r w:rsidRPr="00336FB8">
        <w:rPr>
          <w:rFonts w:cs="Calibri"/>
          <w:sz w:val="24"/>
          <w:szCs w:val="24"/>
        </w:rPr>
        <w:t xml:space="preserve">Smluvní strany se dohodly na zálohových platbách ve výši: ………………….. měsíčně </w:t>
      </w:r>
      <w:r w:rsidRPr="00336FB8">
        <w:rPr>
          <w:rFonts w:cs="Calibri"/>
          <w:i/>
          <w:iCs/>
        </w:rPr>
        <w:t>(doplňte částku, pokud budete chtít zálohy platit)</w:t>
      </w:r>
      <w:r w:rsidRPr="00336FB8">
        <w:rPr>
          <w:rFonts w:cs="Calibri"/>
          <w:sz w:val="24"/>
          <w:szCs w:val="24"/>
        </w:rPr>
        <w:t xml:space="preserve"> </w:t>
      </w:r>
    </w:p>
    <w:p w14:paraId="3E3ADB7A" w14:textId="531EB85A" w:rsidR="00612544" w:rsidRPr="00336FB8" w:rsidRDefault="00612544" w:rsidP="00336FB8">
      <w:pPr>
        <w:spacing w:after="0"/>
        <w:ind w:left="720"/>
        <w:jc w:val="both"/>
        <w:rPr>
          <w:rFonts w:cs="Calibri"/>
          <w:sz w:val="24"/>
          <w:szCs w:val="24"/>
        </w:rPr>
      </w:pPr>
      <w:r w:rsidRPr="00336FB8">
        <w:rPr>
          <w:rFonts w:cs="Calibri"/>
          <w:sz w:val="24"/>
          <w:szCs w:val="24"/>
        </w:rPr>
        <w:t>z bankovního účtu odběratele číslo ……………………………………… kód banky ……………… pod variabilním symbolem:</w:t>
      </w:r>
      <w:r>
        <w:rPr>
          <w:rFonts w:cs="Calibri"/>
          <w:sz w:val="24"/>
          <w:szCs w:val="24"/>
        </w:rPr>
        <w:t xml:space="preserve"> </w:t>
      </w:r>
      <w:r w:rsidRPr="00336FB8">
        <w:rPr>
          <w:rFonts w:cs="Calibri"/>
          <w:sz w:val="24"/>
          <w:szCs w:val="24"/>
        </w:rPr>
        <w:t xml:space="preserve"> </w:t>
      </w:r>
    </w:p>
    <w:p w14:paraId="73029DE6" w14:textId="77777777" w:rsidR="00612544" w:rsidRPr="00194F03" w:rsidRDefault="00612544" w:rsidP="005F004B">
      <w:pPr>
        <w:numPr>
          <w:ilvl w:val="1"/>
          <w:numId w:val="3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Lhůta splatnosti faktur za stočné </w:t>
      </w:r>
      <w:r w:rsidRPr="00194F03">
        <w:rPr>
          <w:rFonts w:cs="Calibri"/>
          <w:color w:val="000000"/>
          <w:sz w:val="24"/>
          <w:szCs w:val="24"/>
        </w:rPr>
        <w:t xml:space="preserve">je </w:t>
      </w:r>
      <w:r w:rsidRPr="00194F03">
        <w:rPr>
          <w:rFonts w:cs="Calibri"/>
          <w:b/>
          <w:color w:val="000000"/>
          <w:sz w:val="24"/>
          <w:szCs w:val="24"/>
        </w:rPr>
        <w:t>30 dnů</w:t>
      </w:r>
      <w:r w:rsidRPr="00194F03">
        <w:rPr>
          <w:rFonts w:cs="Calibri"/>
          <w:sz w:val="24"/>
          <w:szCs w:val="24"/>
        </w:rPr>
        <w:t xml:space="preserve"> od data vystavení faktury.</w:t>
      </w:r>
    </w:p>
    <w:p w14:paraId="467084CE" w14:textId="77777777" w:rsidR="00612544" w:rsidRPr="00194F03" w:rsidRDefault="00612544" w:rsidP="005F004B">
      <w:pPr>
        <w:numPr>
          <w:ilvl w:val="1"/>
          <w:numId w:val="3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Způsob úhrady při vyúčtování:  </w:t>
      </w:r>
    </w:p>
    <w:p w14:paraId="65A39D3D" w14:textId="5C93295D" w:rsidR="00612544" w:rsidRPr="00194F03" w:rsidRDefault="00612544" w:rsidP="005F004B">
      <w:pPr>
        <w:numPr>
          <w:ilvl w:val="2"/>
          <w:numId w:val="3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bezhotovostním převodem na bankovní účet provozovatele pod variabilním symbolem: </w:t>
      </w:r>
    </w:p>
    <w:p w14:paraId="50D41529" w14:textId="77777777" w:rsidR="00612544" w:rsidRDefault="00612544" w:rsidP="005F004B">
      <w:pPr>
        <w:numPr>
          <w:ilvl w:val="2"/>
          <w:numId w:val="3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 hotovosti, v kanceláři Obecního úřadu Horka II, v případě, že odběratel nemá bankovní účet zřízen.</w:t>
      </w:r>
    </w:p>
    <w:p w14:paraId="733CA43A" w14:textId="77777777" w:rsidR="00612544" w:rsidRPr="005E2405" w:rsidRDefault="00612544" w:rsidP="005F004B">
      <w:pPr>
        <w:numPr>
          <w:ilvl w:val="2"/>
          <w:numId w:val="3"/>
        </w:num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přes portál </w:t>
      </w:r>
      <w:r w:rsidRPr="00D01CAC">
        <w:rPr>
          <w:rFonts w:cs="Calibri"/>
          <w:sz w:val="24"/>
          <w:szCs w:val="24"/>
        </w:rPr>
        <w:t>https://platby-sc.cz/organizace/kutna-hora/horka-ii/horka-ii</w:t>
      </w:r>
    </w:p>
    <w:p w14:paraId="78753935" w14:textId="77777777" w:rsidR="00612544" w:rsidRPr="00194F03" w:rsidRDefault="00612544" w:rsidP="005F004B">
      <w:pPr>
        <w:numPr>
          <w:ilvl w:val="1"/>
          <w:numId w:val="3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Pokud při vystavení vyúčtování za zúčtovací období vnikne přeplatek, bude tato částka vrácena odběrateli. Lhůta pro vrácení přeplatku je shodná s lhůtou splatnosti faktury. Pro vrácení přeplatku z vyúčtování </w:t>
      </w:r>
      <w:r>
        <w:rPr>
          <w:rFonts w:cs="Calibri"/>
          <w:sz w:val="24"/>
          <w:szCs w:val="24"/>
        </w:rPr>
        <w:t xml:space="preserve">bude využita jedna z </w:t>
      </w:r>
      <w:r w:rsidRPr="00194F03">
        <w:rPr>
          <w:rFonts w:cs="Calibri"/>
          <w:sz w:val="24"/>
          <w:szCs w:val="24"/>
        </w:rPr>
        <w:t>následující</w:t>
      </w:r>
      <w:r>
        <w:rPr>
          <w:rFonts w:cs="Calibri"/>
          <w:sz w:val="24"/>
          <w:szCs w:val="24"/>
        </w:rPr>
        <w:t>ch</w:t>
      </w:r>
      <w:r w:rsidRPr="00194F03">
        <w:rPr>
          <w:rFonts w:cs="Calibri"/>
          <w:sz w:val="24"/>
          <w:szCs w:val="24"/>
        </w:rPr>
        <w:t xml:space="preserve"> platební</w:t>
      </w:r>
      <w:r>
        <w:rPr>
          <w:rFonts w:cs="Calibri"/>
          <w:sz w:val="24"/>
          <w:szCs w:val="24"/>
        </w:rPr>
        <w:t>ch</w:t>
      </w:r>
      <w:r w:rsidRPr="00194F03">
        <w:rPr>
          <w:rFonts w:cs="Calibri"/>
          <w:sz w:val="24"/>
          <w:szCs w:val="24"/>
        </w:rPr>
        <w:t xml:space="preserve"> meto</w:t>
      </w:r>
      <w:r>
        <w:rPr>
          <w:rFonts w:cs="Calibri"/>
          <w:sz w:val="24"/>
          <w:szCs w:val="24"/>
        </w:rPr>
        <w:t>d:</w:t>
      </w:r>
    </w:p>
    <w:p w14:paraId="44209513" w14:textId="77777777" w:rsidR="00612544" w:rsidRPr="00194F03" w:rsidRDefault="00612544" w:rsidP="005F004B">
      <w:pPr>
        <w:numPr>
          <w:ilvl w:val="0"/>
          <w:numId w:val="8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bezhotovostním převodem na účet odběratele, bude-li dodavateli znám</w:t>
      </w:r>
    </w:p>
    <w:p w14:paraId="3103C641" w14:textId="77777777" w:rsidR="00612544" w:rsidRPr="00194F03" w:rsidRDefault="00612544" w:rsidP="005F004B">
      <w:pPr>
        <w:numPr>
          <w:ilvl w:val="0"/>
          <w:numId w:val="8"/>
        </w:numPr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složenkou na adresu odběratele</w:t>
      </w:r>
    </w:p>
    <w:p w14:paraId="78D988F9" w14:textId="77777777" w:rsidR="00612544" w:rsidRPr="00194F03" w:rsidRDefault="00612544" w:rsidP="00885DF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ab/>
      </w:r>
    </w:p>
    <w:p w14:paraId="4C689EBC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49E69E3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  <w:r w:rsidRPr="00194F03">
        <w:rPr>
          <w:rFonts w:cs="Calibri"/>
          <w:b/>
          <w:sz w:val="24"/>
          <w:szCs w:val="24"/>
        </w:rPr>
        <w:lastRenderedPageBreak/>
        <w:t>Změna v osobě odběratele a ostatních údajích smlouvy</w:t>
      </w:r>
    </w:p>
    <w:p w14:paraId="2C511045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3CE9E2A3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Odběratel se zavazuje neprodleně oznámit a prokázat provozovateli změnu v osobě odběratele (návrhem na vklad o převodu vlastnického práva, kupní nebo darovací smlouvou, usnesením o dědictví nebo výpisem z katastru nemovitosti).</w:t>
      </w:r>
    </w:p>
    <w:p w14:paraId="73A84A33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Odběratel je povinen do 15-ti dnů oznámit písemně provozovateli jakoukoli změnu skutečnosti oproti údajům uvedeným v této smlouvě. Vznikne-li nenahlášením takové změny provozovateli újma, je odběratel povinen ji v plném rozsahu uhradit.</w:t>
      </w:r>
    </w:p>
    <w:p w14:paraId="1A336F34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23DEE4A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CEB62E6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Doba plnění</w:t>
      </w:r>
    </w:p>
    <w:p w14:paraId="4D3DFF79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5E7EB0B4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Smlouva se uzavírá na dobu neurčitou s účinností dnem podpisu obou stran. </w:t>
      </w:r>
    </w:p>
    <w:p w14:paraId="3D4DCADF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Platnost smlouvy skončí písemnou dohodou smluvních stran nebo výpovědí. </w:t>
      </w:r>
    </w:p>
    <w:p w14:paraId="6C6CB2E9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83A0D">
        <w:rPr>
          <w:rFonts w:cs="Calibri"/>
          <w:sz w:val="24"/>
          <w:szCs w:val="24"/>
        </w:rPr>
        <w:t>Kterákoliv ze smluvních stran je oprávněna tuto smlouvu vypovědět bez uvedení důvod</w:t>
      </w:r>
      <w:r>
        <w:rPr>
          <w:rFonts w:cs="Calibri"/>
          <w:sz w:val="24"/>
          <w:szCs w:val="24"/>
        </w:rPr>
        <w:t>u</w:t>
      </w:r>
      <w:r w:rsidRPr="00783A0D">
        <w:rPr>
          <w:rFonts w:cs="Calibri"/>
          <w:sz w:val="24"/>
          <w:szCs w:val="24"/>
        </w:rPr>
        <w:t>. Výpovědní lhůta činí 30 kalendářních dnů a počíná běžet prvním dnem kalendářního měsíce následujícího po měsíci, ve kterém byla výpověď doručena druhé smluvní straně.</w:t>
      </w:r>
    </w:p>
    <w:p w14:paraId="2118960C" w14:textId="77777777" w:rsidR="00612544" w:rsidRPr="00783A0D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83A0D">
        <w:rPr>
          <w:rFonts w:cs="Calibri"/>
          <w:sz w:val="24"/>
          <w:szCs w:val="24"/>
        </w:rPr>
        <w:t>Smluvní strany se dohodly, že dodavatel je oprávněn tuto smlouvu vypovědět bez výpovědní doby v případě:</w:t>
      </w:r>
    </w:p>
    <w:p w14:paraId="47411882" w14:textId="77777777" w:rsidR="00612544" w:rsidRPr="00783A0D" w:rsidRDefault="00612544" w:rsidP="00783A0D">
      <w:pPr>
        <w:spacing w:after="0" w:line="240" w:lineRule="auto"/>
        <w:ind w:left="709"/>
        <w:jc w:val="both"/>
        <w:rPr>
          <w:rFonts w:cs="Calibri"/>
          <w:sz w:val="24"/>
          <w:szCs w:val="24"/>
        </w:rPr>
      </w:pPr>
      <w:r w:rsidRPr="00783A0D">
        <w:rPr>
          <w:rFonts w:cs="Calibri"/>
          <w:sz w:val="24"/>
          <w:szCs w:val="24"/>
        </w:rPr>
        <w:t>- prodlení odběratele s placením stočného delším než 30 dnů</w:t>
      </w:r>
    </w:p>
    <w:p w14:paraId="27561E60" w14:textId="77777777" w:rsidR="00612544" w:rsidRPr="00783A0D" w:rsidRDefault="00612544" w:rsidP="00783A0D">
      <w:pPr>
        <w:spacing w:after="0" w:line="240" w:lineRule="auto"/>
        <w:ind w:left="709"/>
        <w:jc w:val="both"/>
        <w:rPr>
          <w:rFonts w:cs="Calibri"/>
          <w:sz w:val="24"/>
          <w:szCs w:val="24"/>
        </w:rPr>
      </w:pPr>
      <w:r w:rsidRPr="00783A0D">
        <w:rPr>
          <w:rFonts w:cs="Calibri"/>
          <w:sz w:val="24"/>
          <w:szCs w:val="24"/>
        </w:rPr>
        <w:t>- užívání kanalizace způsobem, že dodavateli vzniká škoda nebo hrozí vznik škody</w:t>
      </w:r>
    </w:p>
    <w:p w14:paraId="2DD818FA" w14:textId="77777777" w:rsidR="00612544" w:rsidRDefault="00612544" w:rsidP="00783A0D">
      <w:pPr>
        <w:spacing w:after="0" w:line="240" w:lineRule="auto"/>
        <w:ind w:left="709"/>
        <w:jc w:val="both"/>
        <w:rPr>
          <w:rFonts w:cs="Calibri"/>
          <w:sz w:val="24"/>
          <w:szCs w:val="24"/>
        </w:rPr>
      </w:pPr>
      <w:r w:rsidRPr="00783A0D">
        <w:rPr>
          <w:rFonts w:cs="Calibri"/>
          <w:sz w:val="24"/>
          <w:szCs w:val="24"/>
        </w:rPr>
        <w:t>- opakovaného porušení závazků odběratele (minimálně dvakrát).</w:t>
      </w:r>
    </w:p>
    <w:p w14:paraId="5642E8F7" w14:textId="77777777" w:rsidR="00612544" w:rsidRDefault="00612544" w:rsidP="00783A0D">
      <w:pPr>
        <w:spacing w:after="0" w:line="240" w:lineRule="auto"/>
        <w:ind w:left="709"/>
        <w:jc w:val="both"/>
        <w:rPr>
          <w:rFonts w:cs="Calibri"/>
          <w:sz w:val="24"/>
          <w:szCs w:val="24"/>
        </w:rPr>
      </w:pPr>
      <w:r w:rsidRPr="00783A0D">
        <w:rPr>
          <w:rFonts w:cs="Calibri"/>
          <w:sz w:val="24"/>
          <w:szCs w:val="24"/>
        </w:rPr>
        <w:t>Výpověď učiněná bez výpovědní doby je účinná dnem jejího doručení odběrateli</w:t>
      </w:r>
      <w:r>
        <w:rPr>
          <w:rFonts w:cs="Calibri"/>
          <w:sz w:val="24"/>
          <w:szCs w:val="24"/>
        </w:rPr>
        <w:t>.</w:t>
      </w:r>
    </w:p>
    <w:p w14:paraId="5FF023C5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Smluvní strany se dohodly, že při změně smluvních stran pro dané odběrné místo nově uzavřená smlouva nahrazuje smlouvu původní, která se tímto považuje za ukončenou. </w:t>
      </w:r>
    </w:p>
    <w:p w14:paraId="1A9926D1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Smluvní strany se dohodly, že při jakémkoli ukončení smlouvy je odběratel povinen umožnit dodavateli provést konečný odečet vodoměru nebo kontrolu měřícího zařízení. </w:t>
      </w:r>
    </w:p>
    <w:p w14:paraId="0072E923" w14:textId="77777777" w:rsidR="00612544" w:rsidRPr="00194F03" w:rsidRDefault="00612544" w:rsidP="009613C7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3668296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Práva a povinnosti provozovatele a odběratele</w:t>
      </w:r>
    </w:p>
    <w:p w14:paraId="1EAC880A" w14:textId="77777777" w:rsidR="00612544" w:rsidRPr="00194F03" w:rsidRDefault="00612544" w:rsidP="00E73D64">
      <w:pPr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5BEBBAE0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Provozovatel nebo jeho pověřený zástupce je oprávněn vstupovat na pozemky ve vlastnictví odběratele a stavby, na nichž nebo pod nimiž se nachází kanalizace, a to za účelem udržování kanalizace v dobrém stavebním stavu, kontroly kvality a plynulého provozování kanalizační sítě, kontroly úplnosti a shody s údaji uvedenými v Přihlášce k</w:t>
      </w:r>
      <w:r>
        <w:rPr>
          <w:rFonts w:cs="Calibri"/>
          <w:sz w:val="24"/>
          <w:szCs w:val="24"/>
        </w:rPr>
        <w:t> </w:t>
      </w:r>
      <w:r w:rsidRPr="00194F03">
        <w:rPr>
          <w:rFonts w:cs="Calibri"/>
          <w:sz w:val="24"/>
          <w:szCs w:val="24"/>
        </w:rPr>
        <w:t>odběr</w:t>
      </w:r>
      <w:r>
        <w:rPr>
          <w:rFonts w:cs="Calibri"/>
          <w:sz w:val="24"/>
          <w:szCs w:val="24"/>
        </w:rPr>
        <w:t>u a této smlouvě</w:t>
      </w:r>
      <w:r w:rsidRPr="00194F03">
        <w:rPr>
          <w:rFonts w:cs="Calibri"/>
          <w:sz w:val="24"/>
          <w:szCs w:val="24"/>
        </w:rPr>
        <w:t xml:space="preserve">, nebo činit jiná nezbytná opatření ke zjištění plnění povinností stanovených zákonem č. 274/2001 Sb. v plném znění. </w:t>
      </w:r>
      <w:r w:rsidRPr="003F62C5">
        <w:rPr>
          <w:rFonts w:cs="Calibri"/>
          <w:sz w:val="24"/>
          <w:szCs w:val="24"/>
        </w:rPr>
        <w:t xml:space="preserve">Termín prohlídky je </w:t>
      </w:r>
      <w:r>
        <w:rPr>
          <w:rFonts w:cs="Calibri"/>
          <w:sz w:val="24"/>
          <w:szCs w:val="24"/>
        </w:rPr>
        <w:t>provozoval</w:t>
      </w:r>
      <w:r w:rsidRPr="003F62C5">
        <w:rPr>
          <w:rFonts w:cs="Calibri"/>
          <w:sz w:val="24"/>
          <w:szCs w:val="24"/>
        </w:rPr>
        <w:t xml:space="preserve"> povinen oznámit odběrateli ústně nebo písemně nejméně 7 dní předem a prohlídka může být provedena pouze v přítomnosti odběratele.</w:t>
      </w:r>
    </w:p>
    <w:p w14:paraId="7D6D1C02" w14:textId="77777777" w:rsidR="00612544" w:rsidRPr="006D751D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Odběratel je povinen umožnit odběr kontrolního vzorku pro posouzení složení vypouštěných odpadních vod dle platného kanalizačního řádu, který může provozovatel provést sám nebo prostřednictvím oprávněné organizace. Za tímto účelem </w:t>
      </w:r>
      <w:r w:rsidRPr="006D751D">
        <w:rPr>
          <w:rFonts w:cs="Calibri"/>
          <w:sz w:val="24"/>
          <w:szCs w:val="24"/>
        </w:rPr>
        <w:t>je provozovatel oprávněn vstupovat na pozemky ve vlastnictví odběratele a stavby, na nichž nebo pod nimiž se nachází kanalizace, a to po předchozí dohodě. Termín odběru je provozovatel povinen oznámit odběrateli ústně nebo písemně nejméně 7 dní předem.</w:t>
      </w:r>
    </w:p>
    <w:p w14:paraId="5DD8637F" w14:textId="77777777" w:rsidR="00612544" w:rsidRPr="006D751D" w:rsidRDefault="00612544" w:rsidP="00E24E3C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D751D">
        <w:rPr>
          <w:rFonts w:cs="Calibri"/>
          <w:sz w:val="24"/>
          <w:szCs w:val="24"/>
        </w:rPr>
        <w:lastRenderedPageBreak/>
        <w:t xml:space="preserve">Odběratel je povinen umožnit provozovateli přístup k vodoměru, zejména za účelem provedení odečtu vodoměru. Provozovatel </w:t>
      </w:r>
      <w:r>
        <w:rPr>
          <w:rFonts w:cs="Calibri"/>
          <w:sz w:val="24"/>
          <w:szCs w:val="24"/>
        </w:rPr>
        <w:t xml:space="preserve">je </w:t>
      </w:r>
      <w:r w:rsidRPr="006D751D">
        <w:rPr>
          <w:rFonts w:cs="Calibri"/>
          <w:sz w:val="24"/>
          <w:szCs w:val="24"/>
        </w:rPr>
        <w:t xml:space="preserve">oprávněn průběžně kontrolovat funkčnost a správnost měřicího zařízení a odběratel je povinen umožnit provozovateli přístup k tomuto měřicímu zařízení. </w:t>
      </w:r>
    </w:p>
    <w:p w14:paraId="516DF932" w14:textId="77777777" w:rsidR="00612544" w:rsidRPr="006D751D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D751D">
        <w:rPr>
          <w:rFonts w:cs="Calibri"/>
          <w:sz w:val="24"/>
          <w:szCs w:val="24"/>
        </w:rPr>
        <w:t>Odběratel je povinen chránit přípojku a ostatní zařízení před poškozením a bez zbytečného odkladu oznámit provozovateli jejich závady. Jakýkoliv zásah do zařízení bez souhlasu provozovatele je nepřípustný. Byla-li nefunkčnost přípojky způsobena nedostatečnou ochranou nebo přímým zásahem odběratele, hradí škodu a náklady spojené s výměnou nebo opravou odběratel.</w:t>
      </w:r>
    </w:p>
    <w:p w14:paraId="02FDC8E3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Provozovatel má právo na úplatu za odvádění a čištění odpadních vod – „stočné“.</w:t>
      </w:r>
    </w:p>
    <w:p w14:paraId="5D105826" w14:textId="77777777" w:rsidR="00612544" w:rsidRPr="0035331B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5331B">
        <w:rPr>
          <w:rFonts w:cs="Calibri"/>
          <w:sz w:val="24"/>
          <w:szCs w:val="24"/>
        </w:rPr>
        <w:t>Odběratel si může na svůj náklad osadit na vnitřním vodovodu podružný vodoměr s písemným souhlasem provozovatele.</w:t>
      </w:r>
    </w:p>
    <w:p w14:paraId="57127FAC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Provozovatel je oprávněn přerušit nebo omezit odvádění odpadních vod do doby, než pomine důvod přerušení nebo omezení:</w:t>
      </w:r>
    </w:p>
    <w:p w14:paraId="7BB8E078" w14:textId="77777777" w:rsidR="00612544" w:rsidRPr="00194F03" w:rsidRDefault="00612544" w:rsidP="003F50FE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při provádění plánovaných oprav, udržovacích a revizních pracích,</w:t>
      </w:r>
    </w:p>
    <w:p w14:paraId="7E884683" w14:textId="77777777" w:rsidR="00612544" w:rsidRPr="00194F03" w:rsidRDefault="00612544" w:rsidP="003F50FE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neumožní-li odběratel provozovateli přístup k vodoměru, přípojce nebo zařízení vnitřní kanalizace,</w:t>
      </w:r>
    </w:p>
    <w:p w14:paraId="4D061796" w14:textId="77777777" w:rsidR="00612544" w:rsidRPr="00194F03" w:rsidRDefault="00612544" w:rsidP="003F50FE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bylo-li zjištěno neoprávněné připojení kanalizační přípojky,</w:t>
      </w:r>
    </w:p>
    <w:p w14:paraId="7DC3A30A" w14:textId="77777777" w:rsidR="00612544" w:rsidRPr="00194F03" w:rsidRDefault="00612544" w:rsidP="003F50FE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neodstraní-li odběratel závady na kanalizační přípojce nebo vnitřní kanalizaci zjištěné provozovatelem, ve lhůtě jím stanovené, která nesmí být kratší než 3 dny,</w:t>
      </w:r>
    </w:p>
    <w:p w14:paraId="5552B6C2" w14:textId="77777777" w:rsidR="00612544" w:rsidRPr="00194F03" w:rsidRDefault="00612544" w:rsidP="003F50FE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při prokázání neoprávněného vypouštění odpadních vod,</w:t>
      </w:r>
    </w:p>
    <w:p w14:paraId="613A21B1" w14:textId="77777777" w:rsidR="00612544" w:rsidRPr="00194F03" w:rsidRDefault="00612544" w:rsidP="0048009C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 případě prodlení odběratele s placením podle sjednaného způsobu úhrady stočného po dobu delší než 30 dnů.</w:t>
      </w:r>
    </w:p>
    <w:p w14:paraId="0E2B6EC0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Přerušení nebo omezení odvádění odpadních vod podle odstavce </w:t>
      </w:r>
      <w:r w:rsidRPr="0035331B">
        <w:rPr>
          <w:rFonts w:cs="Calibri"/>
          <w:sz w:val="24"/>
          <w:szCs w:val="24"/>
        </w:rPr>
        <w:t>8.7</w:t>
      </w:r>
      <w:r w:rsidRPr="00194F03">
        <w:rPr>
          <w:rFonts w:cs="Calibri"/>
          <w:sz w:val="24"/>
          <w:szCs w:val="24"/>
        </w:rPr>
        <w:t>. je provozovatel povinen oznámit odběrateli v případě přerušení nebo omezení odvádění odpadních vod podle písm. b) až f) alespoň 3 dny předem, podle písm. a) alespoň 15 dnů předem, současně s oznámením doby trvání provádění plánovaných oprav, udržovacích nebo revizních prací.</w:t>
      </w:r>
    </w:p>
    <w:p w14:paraId="3344815C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V případě přerušení nebo omezení odvádění odpadních vod podle odstavce </w:t>
      </w:r>
      <w:r w:rsidRPr="0035331B">
        <w:rPr>
          <w:rFonts w:cs="Calibri"/>
          <w:sz w:val="24"/>
          <w:szCs w:val="24"/>
        </w:rPr>
        <w:t>8.7</w:t>
      </w:r>
      <w:r w:rsidRPr="00194F03">
        <w:rPr>
          <w:rFonts w:cs="Calibri"/>
          <w:sz w:val="24"/>
          <w:szCs w:val="24"/>
        </w:rPr>
        <w:t>. písm. a) je provozovatel oprávněn stanovit podmínky tohoto přerušení nebo omezení a je povinen zajistit náhradní odvádění odpadních vod, v mezích technických možností a místních podmínek.</w:t>
      </w:r>
    </w:p>
    <w:p w14:paraId="66237671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Provozovatel je povinen neprodleně odstranit příčinu přerušení nebo omezení odvádění odpadních vod podle odstavce </w:t>
      </w:r>
      <w:r w:rsidRPr="0035331B">
        <w:rPr>
          <w:rFonts w:cs="Calibri"/>
          <w:sz w:val="24"/>
          <w:szCs w:val="24"/>
        </w:rPr>
        <w:t>8.7</w:t>
      </w:r>
      <w:r w:rsidRPr="00194F03">
        <w:rPr>
          <w:rFonts w:cs="Calibri"/>
          <w:sz w:val="24"/>
          <w:szCs w:val="24"/>
        </w:rPr>
        <w:t>. písm. a) a bezodkladně obnovit odvádění odpadních vod.</w:t>
      </w:r>
    </w:p>
    <w:p w14:paraId="7983CCF3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V případě, že k přerušení nebo omezení odvádění odpadních vod došlo podle odstavce </w:t>
      </w:r>
      <w:r w:rsidRPr="0035331B">
        <w:rPr>
          <w:rFonts w:cs="Calibri"/>
          <w:sz w:val="24"/>
          <w:szCs w:val="24"/>
        </w:rPr>
        <w:t>8.7</w:t>
      </w:r>
      <w:r w:rsidRPr="00194F03">
        <w:rPr>
          <w:rFonts w:cs="Calibri"/>
          <w:sz w:val="24"/>
          <w:szCs w:val="24"/>
        </w:rPr>
        <w:t>. písmeno b) až f), hradí náklady s tím spojené odběratel, dle zákona č. 274/2001</w:t>
      </w:r>
      <w:r>
        <w:rPr>
          <w:rFonts w:cs="Calibri"/>
          <w:sz w:val="24"/>
          <w:szCs w:val="24"/>
        </w:rPr>
        <w:t xml:space="preserve"> </w:t>
      </w:r>
      <w:r w:rsidRPr="00194F03">
        <w:rPr>
          <w:rFonts w:cs="Calibri"/>
          <w:sz w:val="24"/>
          <w:szCs w:val="24"/>
        </w:rPr>
        <w:t>Sb.</w:t>
      </w:r>
      <w:r>
        <w:rPr>
          <w:rFonts w:cs="Calibri"/>
          <w:sz w:val="24"/>
          <w:szCs w:val="24"/>
        </w:rPr>
        <w:t xml:space="preserve"> </w:t>
      </w:r>
      <w:r w:rsidRPr="00194F03">
        <w:rPr>
          <w:rFonts w:cs="Calibri"/>
          <w:sz w:val="24"/>
          <w:szCs w:val="24"/>
        </w:rPr>
        <w:t>v platném znění.</w:t>
      </w:r>
    </w:p>
    <w:p w14:paraId="505A88CD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Odběratel je povinen poskytnout provozovateli potřebné údaje v souvislosti se smlouvou, jakož i údaje o rozdělení spotřeby na domácnost a ostatní.</w:t>
      </w:r>
    </w:p>
    <w:p w14:paraId="3C3F0A7F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Odběratel je povinen prokázat vlastnictví pozemku a stavby připojené na kanalizaci.</w:t>
      </w:r>
    </w:p>
    <w:p w14:paraId="598284CC" w14:textId="77777777" w:rsidR="00612544" w:rsidRPr="00AC292C" w:rsidRDefault="00612544" w:rsidP="00AC292C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Odběratel prohlašuje, že </w:t>
      </w:r>
      <w:r w:rsidRPr="00AC292C">
        <w:rPr>
          <w:rFonts w:cs="Calibri"/>
          <w:sz w:val="24"/>
          <w:szCs w:val="24"/>
        </w:rPr>
        <w:t>před zahájením vypouštění odpadních vod</w:t>
      </w:r>
      <w:r>
        <w:rPr>
          <w:rFonts w:cs="Calibri"/>
          <w:sz w:val="24"/>
          <w:szCs w:val="24"/>
        </w:rPr>
        <w:t xml:space="preserve"> do kanalizace</w:t>
      </w:r>
      <w:r w:rsidRPr="00AC292C">
        <w:rPr>
          <w:rFonts w:cs="Calibri"/>
          <w:sz w:val="24"/>
          <w:szCs w:val="24"/>
        </w:rPr>
        <w:t xml:space="preserve"> se seznámí </w:t>
      </w:r>
      <w:r w:rsidRPr="00194F03">
        <w:rPr>
          <w:rFonts w:cs="Calibri"/>
          <w:sz w:val="24"/>
          <w:szCs w:val="24"/>
        </w:rPr>
        <w:t xml:space="preserve">s kanalizačním řádem, </w:t>
      </w:r>
      <w:r w:rsidRPr="00AC292C">
        <w:rPr>
          <w:rFonts w:cs="Calibri"/>
          <w:sz w:val="24"/>
          <w:szCs w:val="24"/>
        </w:rPr>
        <w:t>pokyny pro provoz domovní čerpací stanice odpadních vod, ponorného kalového čerpadla a ovládací automatiky</w:t>
      </w:r>
      <w:r>
        <w:rPr>
          <w:rFonts w:cs="Calibri"/>
          <w:sz w:val="24"/>
          <w:szCs w:val="24"/>
        </w:rPr>
        <w:t xml:space="preserve"> </w:t>
      </w:r>
      <w:r w:rsidRPr="00AC292C">
        <w:rPr>
          <w:rFonts w:cs="Calibri"/>
          <w:sz w:val="24"/>
          <w:szCs w:val="24"/>
        </w:rPr>
        <w:t>a s obsahem dalších dokumentů umístěných na webových stránkách obce v sekci Kanalizace, případně si tyto dokumenty vyžádá v tištěné formě u provozovatele Obce Horka II.</w:t>
      </w:r>
    </w:p>
    <w:p w14:paraId="7F2D7E11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F4A4AF7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302A91B7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Neoprávněné odvádění odpadních vod</w:t>
      </w:r>
    </w:p>
    <w:p w14:paraId="6C24E4DB" w14:textId="77777777" w:rsidR="00612544" w:rsidRPr="00194F03" w:rsidRDefault="00612544" w:rsidP="00EA4DE5">
      <w:pPr>
        <w:spacing w:after="0" w:line="240" w:lineRule="auto"/>
        <w:ind w:left="720"/>
        <w:jc w:val="center"/>
        <w:rPr>
          <w:rFonts w:cs="Calibri"/>
          <w:b/>
          <w:sz w:val="24"/>
          <w:szCs w:val="24"/>
        </w:rPr>
      </w:pPr>
    </w:p>
    <w:p w14:paraId="5E6C9B6B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Neoprávněným vypouštěním odpadních vod do kanalizace je vypouštění:</w:t>
      </w:r>
    </w:p>
    <w:p w14:paraId="07934D70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bez uzavřené smlouvy o odvádění odpadních vod,</w:t>
      </w:r>
    </w:p>
    <w:p w14:paraId="390E74F0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 rozporu s podmínkami stanovenými kanalizačním řádem, nebo</w:t>
      </w:r>
    </w:p>
    <w:p w14:paraId="7AA8FE50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přes měřící zařízení neschválené provozovatelem nebo přes měřící zařízení, které v důsledku zásahu odběratele množství vypouštěných odpadních vod nezaznamenává nebo zaznamenává množství menší nebo větší, než je množství skutečné.</w:t>
      </w:r>
    </w:p>
    <w:p w14:paraId="40314F2E" w14:textId="77777777" w:rsidR="00612544" w:rsidRPr="00194F03" w:rsidRDefault="00612544" w:rsidP="00FB5BF0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EB764F6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1CA915A0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Smluvní pokuty, úrok z prodlení</w:t>
      </w:r>
    </w:p>
    <w:p w14:paraId="1DAF4FF4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699AF949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Za neoprávněné vypouštění odpadních vod do kanalizace je oprávněn provozovatel požadovat na odběrateli smluvní pokutu ve výši </w:t>
      </w:r>
      <w:r w:rsidRPr="00194F03">
        <w:rPr>
          <w:rFonts w:cs="Calibri"/>
          <w:b/>
          <w:color w:val="000000"/>
          <w:sz w:val="24"/>
          <w:szCs w:val="24"/>
        </w:rPr>
        <w:t>10.000,- Kč</w:t>
      </w:r>
      <w:r w:rsidRPr="00194F03">
        <w:rPr>
          <w:rFonts w:cs="Calibri"/>
          <w:sz w:val="24"/>
          <w:szCs w:val="24"/>
        </w:rPr>
        <w:t xml:space="preserve"> za každý druh neoprávněného vypouštění, a každý zjištěný případ zvlášť. V případě uplatnění smluvní pokuty ze strany provozovatele je povinen odběratel tuto smluvní pokutu provozovateli v termínu uvedeném ve výzvě uhradit, včetně ztráty vzniklé provozovateli za neoprávněné vypouštění a náhrady za nezaznamenané odvádění dle skutečnosti minulého fakturačního období, nebo podle odborného odhadu.</w:t>
      </w:r>
    </w:p>
    <w:p w14:paraId="795A67D1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V případě uplatnění smluvní pokuty ze strany provozovatele je povinen odběratel zaplatit provozovateli v termínu uvedeném ve výzvě smluvní pokutu ve </w:t>
      </w:r>
      <w:r w:rsidRPr="00194F03">
        <w:rPr>
          <w:rFonts w:cs="Calibri"/>
          <w:color w:val="000000"/>
          <w:sz w:val="24"/>
          <w:szCs w:val="24"/>
        </w:rPr>
        <w:t xml:space="preserve">výši </w:t>
      </w:r>
      <w:r w:rsidRPr="00194F03">
        <w:rPr>
          <w:rFonts w:cs="Calibri"/>
          <w:b/>
          <w:color w:val="000000"/>
          <w:sz w:val="24"/>
          <w:szCs w:val="24"/>
        </w:rPr>
        <w:t>3.000,- Kč</w:t>
      </w:r>
      <w:r w:rsidRPr="00194F03">
        <w:rPr>
          <w:rFonts w:cs="Calibri"/>
          <w:sz w:val="24"/>
          <w:szCs w:val="24"/>
        </w:rPr>
        <w:t>, jestliže:</w:t>
      </w:r>
    </w:p>
    <w:p w14:paraId="1C4DB843" w14:textId="77777777" w:rsidR="00612544" w:rsidRPr="00194F03" w:rsidRDefault="00612544" w:rsidP="006672A1">
      <w:pPr>
        <w:numPr>
          <w:ilvl w:val="0"/>
          <w:numId w:val="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převede právo ze smlouvy na třetí subjekt bez souhlasu provozovatele, </w:t>
      </w:r>
    </w:p>
    <w:p w14:paraId="6CA29537" w14:textId="77777777" w:rsidR="00612544" w:rsidRPr="00194F03" w:rsidRDefault="00612544" w:rsidP="006672A1">
      <w:pPr>
        <w:numPr>
          <w:ilvl w:val="0"/>
          <w:numId w:val="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bude-li zjištěno záměrné uvedení nesprávných údajů ve smlouvě poškozující provozovatele, nebo</w:t>
      </w:r>
    </w:p>
    <w:p w14:paraId="344345A2" w14:textId="77777777" w:rsidR="00612544" w:rsidRPr="00194F03" w:rsidRDefault="00612544" w:rsidP="006672A1">
      <w:pPr>
        <w:numPr>
          <w:ilvl w:val="0"/>
          <w:numId w:val="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bude zjištěna neoprávněná manipulace se zařízením provozovatele, porušena plomba na přidružených vodoměrech</w:t>
      </w:r>
    </w:p>
    <w:p w14:paraId="13D32C00" w14:textId="77777777" w:rsidR="00612544" w:rsidRDefault="00612544" w:rsidP="00531E71">
      <w:pPr>
        <w:numPr>
          <w:ilvl w:val="0"/>
          <w:numId w:val="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neumožní oprávněnému pracovníkovi provozovatele přístup </w:t>
      </w:r>
      <w:r>
        <w:rPr>
          <w:rFonts w:cs="Calibri"/>
          <w:sz w:val="24"/>
          <w:szCs w:val="24"/>
        </w:rPr>
        <w:t>k čerpací šachtě</w:t>
      </w:r>
      <w:r w:rsidRPr="00194F03">
        <w:rPr>
          <w:rFonts w:cs="Calibri"/>
          <w:sz w:val="24"/>
          <w:szCs w:val="24"/>
        </w:rPr>
        <w:t xml:space="preserve"> ke kontrole kvality odpadních</w:t>
      </w:r>
      <w:r w:rsidRPr="00531E71">
        <w:rPr>
          <w:rFonts w:cs="Calibri"/>
          <w:sz w:val="24"/>
          <w:szCs w:val="24"/>
        </w:rPr>
        <w:t xml:space="preserve"> </w:t>
      </w:r>
      <w:r w:rsidRPr="00194F03">
        <w:rPr>
          <w:rFonts w:cs="Calibri"/>
          <w:sz w:val="24"/>
          <w:szCs w:val="24"/>
        </w:rPr>
        <w:t>vod a odběr jejich vzorku</w:t>
      </w:r>
    </w:p>
    <w:p w14:paraId="274BAECE" w14:textId="77777777" w:rsidR="00612544" w:rsidRDefault="00612544" w:rsidP="00531E71">
      <w:pPr>
        <w:numPr>
          <w:ilvl w:val="0"/>
          <w:numId w:val="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neumožní oprávněnému pracovníkovi provozovatele přístup </w:t>
      </w:r>
      <w:r>
        <w:rPr>
          <w:rFonts w:cs="Calibri"/>
          <w:sz w:val="24"/>
          <w:szCs w:val="24"/>
        </w:rPr>
        <w:t xml:space="preserve">k vodoměru </w:t>
      </w:r>
    </w:p>
    <w:p w14:paraId="1D7DCE29" w14:textId="77777777" w:rsidR="00612544" w:rsidRPr="00531E71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531E71">
        <w:rPr>
          <w:rFonts w:cs="Calibri"/>
          <w:sz w:val="24"/>
          <w:szCs w:val="24"/>
        </w:rPr>
        <w:t xml:space="preserve"> Pro případ prodlení s úhradou plateb za stočné podle odst. 4. této smlouvy se sjednává smluvní úrok z prodlení ve výši 0,05 % z dlužné částky za každý den prodlení. </w:t>
      </w:r>
    </w:p>
    <w:p w14:paraId="7E5AACA5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779E2728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951150F" w14:textId="77777777" w:rsidR="00612544" w:rsidRPr="00194F03" w:rsidRDefault="00612544" w:rsidP="003F1115">
      <w:pPr>
        <w:numPr>
          <w:ilvl w:val="0"/>
          <w:numId w:val="3"/>
        </w:num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Souhlas odběratele ke shromažďování a zpracovávání osobních dat</w:t>
      </w:r>
    </w:p>
    <w:p w14:paraId="06A186BE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7DBAD387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Provozovatel tímto informuje odběratele v souladu zák. č. </w:t>
      </w:r>
      <w:r>
        <w:rPr>
          <w:rFonts w:cs="Calibri"/>
          <w:sz w:val="24"/>
          <w:szCs w:val="24"/>
        </w:rPr>
        <w:t>110/2019</w:t>
      </w:r>
      <w:r w:rsidRPr="00194F03">
        <w:rPr>
          <w:rFonts w:cs="Calibri"/>
          <w:sz w:val="24"/>
          <w:szCs w:val="24"/>
        </w:rPr>
        <w:t xml:space="preserve"> Sb.</w:t>
      </w:r>
      <w:r>
        <w:rPr>
          <w:rFonts w:cs="Calibri"/>
          <w:sz w:val="24"/>
          <w:szCs w:val="24"/>
        </w:rPr>
        <w:t xml:space="preserve">, </w:t>
      </w:r>
      <w:r w:rsidRPr="00067BF2">
        <w:rPr>
          <w:rFonts w:cs="Calibri"/>
          <w:sz w:val="24"/>
          <w:szCs w:val="24"/>
        </w:rPr>
        <w:t>o zpracování osobních údajů,</w:t>
      </w:r>
      <w:r w:rsidRPr="00194F03">
        <w:rPr>
          <w:rFonts w:cs="Calibri"/>
          <w:sz w:val="24"/>
          <w:szCs w:val="24"/>
        </w:rPr>
        <w:t xml:space="preserve"> v platném znění,</w:t>
      </w:r>
      <w:r>
        <w:rPr>
          <w:rFonts w:cs="Calibri"/>
          <w:sz w:val="24"/>
          <w:szCs w:val="24"/>
        </w:rPr>
        <w:t xml:space="preserve"> který provádí nařízení EU 2016/679 (GDPR), </w:t>
      </w:r>
      <w:r w:rsidRPr="00194F03">
        <w:rPr>
          <w:rFonts w:cs="Calibri"/>
          <w:sz w:val="24"/>
          <w:szCs w:val="24"/>
        </w:rPr>
        <w:t>že shromažďuje a zpracovává jeho osobní údaje, které odběratel uvedl v této smlouvě.</w:t>
      </w:r>
      <w:r w:rsidRPr="00067BF2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351DE34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Odběratel dává tímto v souladu s</w:t>
      </w:r>
      <w:r>
        <w:rPr>
          <w:rFonts w:cs="Calibri"/>
          <w:sz w:val="24"/>
          <w:szCs w:val="24"/>
        </w:rPr>
        <w:t xml:space="preserve">e </w:t>
      </w:r>
      <w:r w:rsidRPr="00194F03">
        <w:rPr>
          <w:rFonts w:cs="Calibri"/>
          <w:sz w:val="24"/>
          <w:szCs w:val="24"/>
        </w:rPr>
        <w:t xml:space="preserve">zák. č. </w:t>
      </w:r>
      <w:r>
        <w:rPr>
          <w:rFonts w:cs="Calibri"/>
          <w:sz w:val="24"/>
          <w:szCs w:val="24"/>
        </w:rPr>
        <w:t>110/2019</w:t>
      </w:r>
      <w:r w:rsidRPr="00194F03">
        <w:rPr>
          <w:rFonts w:cs="Calibri"/>
          <w:sz w:val="24"/>
          <w:szCs w:val="24"/>
        </w:rPr>
        <w:t xml:space="preserve"> Sb.</w:t>
      </w:r>
      <w:r>
        <w:rPr>
          <w:rFonts w:cs="Calibri"/>
          <w:sz w:val="24"/>
          <w:szCs w:val="24"/>
        </w:rPr>
        <w:t xml:space="preserve">, </w:t>
      </w:r>
      <w:r w:rsidRPr="00067BF2">
        <w:rPr>
          <w:rFonts w:cs="Calibri"/>
          <w:sz w:val="24"/>
          <w:szCs w:val="24"/>
        </w:rPr>
        <w:t>o zpracování osobních údajů,</w:t>
      </w:r>
      <w:r w:rsidRPr="00194F03">
        <w:rPr>
          <w:rFonts w:cs="Calibri"/>
          <w:sz w:val="24"/>
          <w:szCs w:val="24"/>
        </w:rPr>
        <w:t xml:space="preserve"> v platném znění,</w:t>
      </w:r>
      <w:r>
        <w:rPr>
          <w:rFonts w:cs="Calibri"/>
          <w:sz w:val="24"/>
          <w:szCs w:val="24"/>
        </w:rPr>
        <w:t xml:space="preserve"> který provádí nařízení EU 2016/679 (GDPR), </w:t>
      </w:r>
      <w:r w:rsidRPr="00194F03">
        <w:rPr>
          <w:rFonts w:cs="Calibri"/>
          <w:sz w:val="24"/>
          <w:szCs w:val="24"/>
        </w:rPr>
        <w:t xml:space="preserve">provozovateli, jako správci údajů, souhlas shromažďovat v rozsahu nutném pro tuto smlouvu a její zpracování a uchování pro účely naplnění práv a povinností z této smlouvy. Osobní údaje budou zpřístupněny pouze zaměstnancům </w:t>
      </w:r>
      <w:r>
        <w:rPr>
          <w:rFonts w:cs="Calibri"/>
          <w:sz w:val="24"/>
          <w:szCs w:val="24"/>
        </w:rPr>
        <w:t>provozovatele</w:t>
      </w:r>
      <w:r w:rsidRPr="00194F03">
        <w:rPr>
          <w:rFonts w:cs="Calibri"/>
          <w:sz w:val="24"/>
          <w:szCs w:val="24"/>
        </w:rPr>
        <w:t>, kteří realizují práva a povinnosti z této smlouvy. Dále i k</w:t>
      </w:r>
      <w:r>
        <w:rPr>
          <w:rFonts w:cs="Calibri"/>
          <w:sz w:val="24"/>
          <w:szCs w:val="24"/>
        </w:rPr>
        <w:t> </w:t>
      </w:r>
      <w:r w:rsidRPr="00194F03">
        <w:rPr>
          <w:rFonts w:cs="Calibri"/>
          <w:sz w:val="24"/>
          <w:szCs w:val="24"/>
        </w:rPr>
        <w:t>vedení</w:t>
      </w:r>
      <w:r>
        <w:rPr>
          <w:rFonts w:cs="Calibri"/>
          <w:sz w:val="24"/>
          <w:szCs w:val="24"/>
        </w:rPr>
        <w:t xml:space="preserve"> evidence o </w:t>
      </w:r>
      <w:r w:rsidRPr="00194F03">
        <w:rPr>
          <w:rFonts w:cs="Calibri"/>
          <w:sz w:val="24"/>
          <w:szCs w:val="24"/>
        </w:rPr>
        <w:t xml:space="preserve">odvádění odpadních vod v souladu se zákonem č. 274/2001 Sb. v platném znění, a to po celou dobu platnosti </w:t>
      </w:r>
      <w:r w:rsidRPr="00194F03">
        <w:rPr>
          <w:rFonts w:cs="Calibri"/>
          <w:sz w:val="24"/>
          <w:szCs w:val="24"/>
        </w:rPr>
        <w:lastRenderedPageBreak/>
        <w:t>smlouvy a dále po dobu nutnou pro její uchování v souladu s příslušnými právními předpisy</w:t>
      </w:r>
      <w:r>
        <w:rPr>
          <w:rFonts w:cs="Calibri"/>
          <w:sz w:val="24"/>
          <w:szCs w:val="24"/>
        </w:rPr>
        <w:t>.</w:t>
      </w:r>
    </w:p>
    <w:p w14:paraId="76C6239D" w14:textId="77777777" w:rsidR="00612544" w:rsidRPr="00194F03" w:rsidRDefault="00612544" w:rsidP="003F1115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Dojde-li v průběhu smluvního vztahu ke změně v osobě provozovatele, přecházení na nového provozovatele práva a povinnosti plynoucí z této smlouvy.</w:t>
      </w:r>
    </w:p>
    <w:p w14:paraId="2A513D1E" w14:textId="77777777" w:rsidR="00612544" w:rsidRPr="00194F03" w:rsidRDefault="00612544" w:rsidP="00DE6167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09A274DA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38699794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45E8CE13" w14:textId="77777777" w:rsidR="00612544" w:rsidRPr="00194F03" w:rsidRDefault="00612544" w:rsidP="005F004B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12</w:t>
      </w:r>
      <w:r w:rsidRPr="00194F03">
        <w:rPr>
          <w:rFonts w:cs="Calibri"/>
          <w:b/>
          <w:sz w:val="24"/>
          <w:szCs w:val="24"/>
        </w:rPr>
        <w:t>. Závěrečná ustanovení</w:t>
      </w:r>
    </w:p>
    <w:p w14:paraId="0F36896B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3A429188" w14:textId="77777777" w:rsidR="00612544" w:rsidRPr="006D751D" w:rsidRDefault="00612544" w:rsidP="006D751D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="Calibri"/>
          <w:vanish/>
          <w:sz w:val="24"/>
          <w:szCs w:val="24"/>
        </w:rPr>
      </w:pPr>
    </w:p>
    <w:p w14:paraId="26D5E912" w14:textId="77777777" w:rsidR="00612544" w:rsidRPr="006D751D" w:rsidRDefault="00612544" w:rsidP="006D751D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="Calibri"/>
          <w:vanish/>
          <w:sz w:val="24"/>
          <w:szCs w:val="24"/>
        </w:rPr>
      </w:pPr>
    </w:p>
    <w:p w14:paraId="775B2922" w14:textId="77777777" w:rsidR="00612544" w:rsidRPr="00194F03" w:rsidRDefault="00612544" w:rsidP="006D751D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Tuto smlouvu je možné měnit a doplňovat pouze formou písemného dodatku ke smlouvě za souhlasu obou smluvních stran.</w:t>
      </w:r>
    </w:p>
    <w:p w14:paraId="7F45F622" w14:textId="77777777" w:rsidR="00612544" w:rsidRPr="00A03262" w:rsidRDefault="00612544" w:rsidP="00B04CFE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Práva a povinnosti smluvních stran, která nejsou výslovně upravena v této smlouvě, se řídí </w:t>
      </w:r>
      <w:r w:rsidRPr="00A03262">
        <w:rPr>
          <w:rFonts w:cs="Calibri"/>
          <w:sz w:val="24"/>
          <w:szCs w:val="24"/>
        </w:rPr>
        <w:t xml:space="preserve">příslušnými ustanoveními zák. č. 274/2001 Sb. v </w:t>
      </w:r>
      <w:proofErr w:type="spellStart"/>
      <w:r w:rsidRPr="00A03262">
        <w:rPr>
          <w:rFonts w:cs="Calibri"/>
          <w:sz w:val="24"/>
          <w:szCs w:val="24"/>
        </w:rPr>
        <w:t>pl</w:t>
      </w:r>
      <w:proofErr w:type="spellEnd"/>
      <w:r w:rsidRPr="00A03262">
        <w:rPr>
          <w:rFonts w:cs="Calibri"/>
          <w:sz w:val="24"/>
          <w:szCs w:val="24"/>
        </w:rPr>
        <w:t xml:space="preserve">. znění, o vodovodech a kanalizacích, vyhlášky č. </w:t>
      </w:r>
      <w:r>
        <w:rPr>
          <w:rFonts w:cs="Calibri"/>
          <w:sz w:val="24"/>
          <w:szCs w:val="24"/>
        </w:rPr>
        <w:t>428/2001</w:t>
      </w:r>
      <w:r w:rsidRPr="00A03262">
        <w:rPr>
          <w:rFonts w:cs="Calibri"/>
          <w:sz w:val="24"/>
          <w:szCs w:val="24"/>
        </w:rPr>
        <w:t xml:space="preserve"> Sb., kterou se provádí zák. č. 274/2001 Sb.</w:t>
      </w:r>
      <w:r>
        <w:rPr>
          <w:rFonts w:cs="Calibri"/>
          <w:sz w:val="24"/>
          <w:szCs w:val="24"/>
        </w:rPr>
        <w:t xml:space="preserve">, směrnicemi a nařízeními obce Horka II </w:t>
      </w:r>
      <w:r w:rsidRPr="00A03262">
        <w:rPr>
          <w:rFonts w:cs="Calibri"/>
          <w:sz w:val="24"/>
          <w:szCs w:val="24"/>
        </w:rPr>
        <w:t>a ostatními obecně závaznými právními předpisy, především pak občanským zákoníkem v platném znění.</w:t>
      </w:r>
    </w:p>
    <w:p w14:paraId="3A006F10" w14:textId="77777777" w:rsidR="00612544" w:rsidRPr="00194F03" w:rsidRDefault="00612544" w:rsidP="00B04CFE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 případě změny platných právních předpisů se budou právní vztahy vyplývající ze smluvního vztahu mezi odběratelem a provozovatelem řídit obdobnými ustanoveními nové právní úpravy.</w:t>
      </w:r>
    </w:p>
    <w:p w14:paraId="3DB18444" w14:textId="77777777" w:rsidR="00612544" w:rsidRPr="00194F03" w:rsidRDefault="00612544" w:rsidP="00B04CFE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Smlouva je vypracována ve 2 stejnopisech s platností originálu; po jednom vyhotovení pro provozovatele a odběratele.</w:t>
      </w:r>
    </w:p>
    <w:p w14:paraId="5E2BFB2B" w14:textId="77777777" w:rsidR="00612544" w:rsidRPr="00194F03" w:rsidRDefault="00612544" w:rsidP="00B04CFE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Provozovatel a odběratel prohlašují, že si smlouvu včetně příloh přečetli, že smlouva byla uzavřená podle jejich pravé a svobodné vůle, s obsahem této smlouvy souhlasí. Tato smlouva nebyla uzavřena v tísni ani za nápadně nevýhodných podmínek. Svými podpisy stvrzují souhlas. </w:t>
      </w:r>
    </w:p>
    <w:p w14:paraId="584F91FD" w14:textId="77777777" w:rsidR="00612544" w:rsidRPr="00194F03" w:rsidRDefault="00612544" w:rsidP="00B04CFE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Tato smlouva nabývá platnosti a účinnosti dnem podpisu oběma smluvními stranami.</w:t>
      </w:r>
    </w:p>
    <w:p w14:paraId="7FA069ED" w14:textId="77777777" w:rsidR="00612544" w:rsidRPr="00194F03" w:rsidRDefault="00612544" w:rsidP="007001C1">
      <w:pPr>
        <w:spacing w:after="0" w:line="240" w:lineRule="auto"/>
        <w:ind w:left="705"/>
        <w:jc w:val="both"/>
        <w:rPr>
          <w:rFonts w:cs="Calibri"/>
          <w:sz w:val="24"/>
          <w:szCs w:val="24"/>
        </w:rPr>
      </w:pPr>
    </w:p>
    <w:p w14:paraId="480CB331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2A432FA6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6E87CCC4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6AC776C2" w14:textId="14A6B85E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 ………………………….  dne  ………………</w:t>
      </w:r>
    </w:p>
    <w:p w14:paraId="0123DE8D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581D7441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7D01C1D2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47758349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23A53E0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12B06F60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……………………………………………………..</w:t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>…………………………………………………</w:t>
      </w:r>
    </w:p>
    <w:p w14:paraId="15AD75CB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ab/>
        <w:t xml:space="preserve">         provozovatel</w:t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>odběratel</w:t>
      </w:r>
    </w:p>
    <w:p w14:paraId="3A8CB4E7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Simona Vacíková, za Obec Horka II </w:t>
      </w:r>
    </w:p>
    <w:p w14:paraId="4304D8AF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2BF99874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215A5CAE" w14:textId="77777777" w:rsidR="00612544" w:rsidRDefault="00612544" w:rsidP="00C24AB5">
      <w:pPr>
        <w:spacing w:after="0" w:line="240" w:lineRule="auto"/>
        <w:rPr>
          <w:rFonts w:ascii="Arial" w:hAnsi="Arial" w:cs="Arial"/>
          <w:sz w:val="20"/>
          <w:szCs w:val="20"/>
        </w:rPr>
        <w:sectPr w:rsidR="00612544" w:rsidSect="00612544">
          <w:footerReference w:type="default" r:id="rId8"/>
          <w:pgSz w:w="11906" w:h="16838"/>
          <w:pgMar w:top="1418" w:right="1418" w:bottom="1418" w:left="1418" w:header="709" w:footer="454" w:gutter="0"/>
          <w:pgNumType w:start="1"/>
          <w:cols w:space="708"/>
          <w:docGrid w:linePitch="360"/>
        </w:sectPr>
      </w:pPr>
    </w:p>
    <w:p w14:paraId="22A23E14" w14:textId="77777777" w:rsidR="00612544" w:rsidRDefault="00612544" w:rsidP="00C24AB5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12544" w:rsidSect="00612544">
      <w:footerReference w:type="default" r:id="rId9"/>
      <w:type w:val="continuous"/>
      <w:pgSz w:w="11906" w:h="16838"/>
      <w:pgMar w:top="1418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77396" w14:textId="77777777" w:rsidR="00C6284D" w:rsidRDefault="00C6284D" w:rsidP="006B2AAF">
      <w:pPr>
        <w:spacing w:after="0" w:line="240" w:lineRule="auto"/>
      </w:pPr>
      <w:r>
        <w:separator/>
      </w:r>
    </w:p>
  </w:endnote>
  <w:endnote w:type="continuationSeparator" w:id="0">
    <w:p w14:paraId="1B41593F" w14:textId="77777777" w:rsidR="00C6284D" w:rsidRDefault="00C6284D" w:rsidP="006B2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AE1C" w14:textId="77777777" w:rsidR="00612544" w:rsidRDefault="0061254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76EF2BE7" w14:textId="77777777" w:rsidR="00612544" w:rsidRDefault="0061254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9290" w14:textId="77777777" w:rsidR="00C20834" w:rsidRDefault="00C2083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53F751B6" w14:textId="77777777" w:rsidR="00C20834" w:rsidRDefault="00C208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57D5A" w14:textId="77777777" w:rsidR="00C6284D" w:rsidRDefault="00C6284D" w:rsidP="006B2AAF">
      <w:pPr>
        <w:spacing w:after="0" w:line="240" w:lineRule="auto"/>
      </w:pPr>
      <w:r>
        <w:separator/>
      </w:r>
    </w:p>
  </w:footnote>
  <w:footnote w:type="continuationSeparator" w:id="0">
    <w:p w14:paraId="3DDAB227" w14:textId="77777777" w:rsidR="00C6284D" w:rsidRDefault="00C6284D" w:rsidP="006B2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2E53AF"/>
    <w:multiLevelType w:val="multilevel"/>
    <w:tmpl w:val="310C2328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1">
    <w:nsid w:val="08100896"/>
    <w:multiLevelType w:val="multilevel"/>
    <w:tmpl w:val="310C2328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1">
    <w:nsid w:val="0AA04BD8"/>
    <w:multiLevelType w:val="hybridMultilevel"/>
    <w:tmpl w:val="C1C0707A"/>
    <w:lvl w:ilvl="0" w:tplc="AA865AA4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2BA510E1"/>
    <w:multiLevelType w:val="hybridMultilevel"/>
    <w:tmpl w:val="B0B218F8"/>
    <w:lvl w:ilvl="0" w:tplc="0405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sz w:val="40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1">
    <w:nsid w:val="2D926749"/>
    <w:multiLevelType w:val="hybridMultilevel"/>
    <w:tmpl w:val="3B9A12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DD179A4"/>
    <w:multiLevelType w:val="hybridMultilevel"/>
    <w:tmpl w:val="A40E1D96"/>
    <w:lvl w:ilvl="0" w:tplc="2938A5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C76331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1">
    <w:nsid w:val="49922576"/>
    <w:multiLevelType w:val="hybridMultilevel"/>
    <w:tmpl w:val="A06CCC04"/>
    <w:lvl w:ilvl="0" w:tplc="57F23D9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1">
    <w:nsid w:val="4B9A08B3"/>
    <w:multiLevelType w:val="hybridMultilevel"/>
    <w:tmpl w:val="CF381D9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4EE749E9"/>
    <w:multiLevelType w:val="hybridMultilevel"/>
    <w:tmpl w:val="7F66D946"/>
    <w:lvl w:ilvl="0" w:tplc="9C782A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1">
    <w:nsid w:val="56607230"/>
    <w:multiLevelType w:val="hybridMultilevel"/>
    <w:tmpl w:val="9312B2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C476AD3"/>
    <w:multiLevelType w:val="multilevel"/>
    <w:tmpl w:val="DC1E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1">
    <w:nsid w:val="6F821693"/>
    <w:multiLevelType w:val="multilevel"/>
    <w:tmpl w:val="6B947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1">
    <w:nsid w:val="70EF49D6"/>
    <w:multiLevelType w:val="hybridMultilevel"/>
    <w:tmpl w:val="9E5CD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731968D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5" w15:restartNumberingAfterBreak="1">
    <w:nsid w:val="749E133D"/>
    <w:multiLevelType w:val="hybridMultilevel"/>
    <w:tmpl w:val="C3C86318"/>
    <w:lvl w:ilvl="0" w:tplc="1DDE2CE4">
      <w:start w:val="1"/>
      <w:numFmt w:val="bullet"/>
      <w:lvlText w:val=""/>
      <w:lvlJc w:val="left"/>
      <w:pPr>
        <w:ind w:left="1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1">
    <w:nsid w:val="7C8E2215"/>
    <w:multiLevelType w:val="hybridMultilevel"/>
    <w:tmpl w:val="FA901344"/>
    <w:lvl w:ilvl="0" w:tplc="1DDE2CE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190251">
    <w:abstractNumId w:val="13"/>
  </w:num>
  <w:num w:numId="2" w16cid:durableId="1305813676">
    <w:abstractNumId w:val="10"/>
  </w:num>
  <w:num w:numId="3" w16cid:durableId="1281448496">
    <w:abstractNumId w:val="11"/>
  </w:num>
  <w:num w:numId="4" w16cid:durableId="831062462">
    <w:abstractNumId w:val="7"/>
  </w:num>
  <w:num w:numId="5" w16cid:durableId="151608458">
    <w:abstractNumId w:val="9"/>
  </w:num>
  <w:num w:numId="6" w16cid:durableId="1952781064">
    <w:abstractNumId w:val="4"/>
  </w:num>
  <w:num w:numId="7" w16cid:durableId="1036198550">
    <w:abstractNumId w:val="1"/>
  </w:num>
  <w:num w:numId="8" w16cid:durableId="382490112">
    <w:abstractNumId w:val="2"/>
  </w:num>
  <w:num w:numId="9" w16cid:durableId="252907486">
    <w:abstractNumId w:val="16"/>
  </w:num>
  <w:num w:numId="10" w16cid:durableId="1552696288">
    <w:abstractNumId w:val="6"/>
  </w:num>
  <w:num w:numId="11" w16cid:durableId="804471446">
    <w:abstractNumId w:val="15"/>
  </w:num>
  <w:num w:numId="12" w16cid:durableId="1108307288">
    <w:abstractNumId w:val="3"/>
  </w:num>
  <w:num w:numId="13" w16cid:durableId="285822144">
    <w:abstractNumId w:val="5"/>
  </w:num>
  <w:num w:numId="14" w16cid:durableId="775910076">
    <w:abstractNumId w:val="12"/>
  </w:num>
  <w:num w:numId="15" w16cid:durableId="2046518603">
    <w:abstractNumId w:val="8"/>
  </w:num>
  <w:num w:numId="16" w16cid:durableId="676494957">
    <w:abstractNumId w:val="0"/>
  </w:num>
  <w:num w:numId="17" w16cid:durableId="18607046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F1"/>
    <w:rsid w:val="00001BE8"/>
    <w:rsid w:val="00011B6B"/>
    <w:rsid w:val="00033411"/>
    <w:rsid w:val="00034DAA"/>
    <w:rsid w:val="00055A3B"/>
    <w:rsid w:val="000663E6"/>
    <w:rsid w:val="00067BF2"/>
    <w:rsid w:val="00071469"/>
    <w:rsid w:val="00076918"/>
    <w:rsid w:val="000878B1"/>
    <w:rsid w:val="000B4A7B"/>
    <w:rsid w:val="000C0657"/>
    <w:rsid w:val="000C62E9"/>
    <w:rsid w:val="000D114F"/>
    <w:rsid w:val="000E5227"/>
    <w:rsid w:val="00107C06"/>
    <w:rsid w:val="001176F0"/>
    <w:rsid w:val="00126106"/>
    <w:rsid w:val="00135AFA"/>
    <w:rsid w:val="00141A85"/>
    <w:rsid w:val="00152311"/>
    <w:rsid w:val="00177DC3"/>
    <w:rsid w:val="00181106"/>
    <w:rsid w:val="00194F03"/>
    <w:rsid w:val="001A2A72"/>
    <w:rsid w:val="001A42C6"/>
    <w:rsid w:val="001A4D27"/>
    <w:rsid w:val="001D4002"/>
    <w:rsid w:val="001E0F13"/>
    <w:rsid w:val="00206380"/>
    <w:rsid w:val="00207871"/>
    <w:rsid w:val="00211936"/>
    <w:rsid w:val="00212047"/>
    <w:rsid w:val="00213B54"/>
    <w:rsid w:val="002168B4"/>
    <w:rsid w:val="002510CF"/>
    <w:rsid w:val="0027587A"/>
    <w:rsid w:val="00285150"/>
    <w:rsid w:val="00290240"/>
    <w:rsid w:val="0029176F"/>
    <w:rsid w:val="00296E8B"/>
    <w:rsid w:val="002A1C45"/>
    <w:rsid w:val="002B69D6"/>
    <w:rsid w:val="002C1CEC"/>
    <w:rsid w:val="002D3638"/>
    <w:rsid w:val="002D7651"/>
    <w:rsid w:val="002E0079"/>
    <w:rsid w:val="00316A92"/>
    <w:rsid w:val="003212A3"/>
    <w:rsid w:val="00336FB8"/>
    <w:rsid w:val="0035331B"/>
    <w:rsid w:val="00361D15"/>
    <w:rsid w:val="0036287F"/>
    <w:rsid w:val="00373958"/>
    <w:rsid w:val="00377566"/>
    <w:rsid w:val="00377933"/>
    <w:rsid w:val="00392D9F"/>
    <w:rsid w:val="003B0D6A"/>
    <w:rsid w:val="003D51C0"/>
    <w:rsid w:val="003F1115"/>
    <w:rsid w:val="003F50FE"/>
    <w:rsid w:val="003F62C5"/>
    <w:rsid w:val="0041157F"/>
    <w:rsid w:val="00415D7E"/>
    <w:rsid w:val="00424DB4"/>
    <w:rsid w:val="004379AC"/>
    <w:rsid w:val="004477B4"/>
    <w:rsid w:val="0046301A"/>
    <w:rsid w:val="004671A9"/>
    <w:rsid w:val="0048009C"/>
    <w:rsid w:val="004832C7"/>
    <w:rsid w:val="004C17D1"/>
    <w:rsid w:val="004F44F1"/>
    <w:rsid w:val="005175E3"/>
    <w:rsid w:val="00530BD7"/>
    <w:rsid w:val="005317E3"/>
    <w:rsid w:val="00531E71"/>
    <w:rsid w:val="005447F1"/>
    <w:rsid w:val="00571FC7"/>
    <w:rsid w:val="00575D5C"/>
    <w:rsid w:val="0058369F"/>
    <w:rsid w:val="005B5177"/>
    <w:rsid w:val="005C576E"/>
    <w:rsid w:val="005D0180"/>
    <w:rsid w:val="005E0A7C"/>
    <w:rsid w:val="005E2405"/>
    <w:rsid w:val="005F004B"/>
    <w:rsid w:val="005F0EB2"/>
    <w:rsid w:val="00612544"/>
    <w:rsid w:val="006436D5"/>
    <w:rsid w:val="00645DDD"/>
    <w:rsid w:val="00650167"/>
    <w:rsid w:val="00666102"/>
    <w:rsid w:val="00666C35"/>
    <w:rsid w:val="006672A1"/>
    <w:rsid w:val="0068729C"/>
    <w:rsid w:val="006B2AAF"/>
    <w:rsid w:val="006C755F"/>
    <w:rsid w:val="006D751D"/>
    <w:rsid w:val="006E234C"/>
    <w:rsid w:val="006E27BB"/>
    <w:rsid w:val="006E7F73"/>
    <w:rsid w:val="006F524E"/>
    <w:rsid w:val="007001C1"/>
    <w:rsid w:val="00731A91"/>
    <w:rsid w:val="00734B44"/>
    <w:rsid w:val="00746179"/>
    <w:rsid w:val="007532A9"/>
    <w:rsid w:val="00774BE3"/>
    <w:rsid w:val="00783A0D"/>
    <w:rsid w:val="007B544F"/>
    <w:rsid w:val="007C60AE"/>
    <w:rsid w:val="007D1788"/>
    <w:rsid w:val="007E2595"/>
    <w:rsid w:val="007E4B8B"/>
    <w:rsid w:val="00804FD3"/>
    <w:rsid w:val="008421AF"/>
    <w:rsid w:val="0085756D"/>
    <w:rsid w:val="008610E6"/>
    <w:rsid w:val="00863C33"/>
    <w:rsid w:val="00876DCF"/>
    <w:rsid w:val="008809AD"/>
    <w:rsid w:val="00885DFB"/>
    <w:rsid w:val="00895193"/>
    <w:rsid w:val="008C17D2"/>
    <w:rsid w:val="008C5C24"/>
    <w:rsid w:val="008E09D3"/>
    <w:rsid w:val="008E4FE1"/>
    <w:rsid w:val="008E7F45"/>
    <w:rsid w:val="00913691"/>
    <w:rsid w:val="00932E2D"/>
    <w:rsid w:val="009613C7"/>
    <w:rsid w:val="00980F1A"/>
    <w:rsid w:val="009D27B2"/>
    <w:rsid w:val="009D7751"/>
    <w:rsid w:val="009F4895"/>
    <w:rsid w:val="00A03262"/>
    <w:rsid w:val="00A06BE7"/>
    <w:rsid w:val="00A446AE"/>
    <w:rsid w:val="00A5404D"/>
    <w:rsid w:val="00A576D3"/>
    <w:rsid w:val="00A70848"/>
    <w:rsid w:val="00A73EDC"/>
    <w:rsid w:val="00A7704B"/>
    <w:rsid w:val="00A81041"/>
    <w:rsid w:val="00A94BBD"/>
    <w:rsid w:val="00AC292C"/>
    <w:rsid w:val="00AC4595"/>
    <w:rsid w:val="00AD625A"/>
    <w:rsid w:val="00AD766C"/>
    <w:rsid w:val="00AE2E04"/>
    <w:rsid w:val="00B04CFE"/>
    <w:rsid w:val="00B56B38"/>
    <w:rsid w:val="00B56CC7"/>
    <w:rsid w:val="00BB3C7F"/>
    <w:rsid w:val="00BD6C3A"/>
    <w:rsid w:val="00BE5D13"/>
    <w:rsid w:val="00BF1A4D"/>
    <w:rsid w:val="00C2052A"/>
    <w:rsid w:val="00C20834"/>
    <w:rsid w:val="00C24AB5"/>
    <w:rsid w:val="00C517A6"/>
    <w:rsid w:val="00C556F4"/>
    <w:rsid w:val="00C55CF8"/>
    <w:rsid w:val="00C57506"/>
    <w:rsid w:val="00C6284D"/>
    <w:rsid w:val="00C72F41"/>
    <w:rsid w:val="00C807C1"/>
    <w:rsid w:val="00C844C2"/>
    <w:rsid w:val="00C90923"/>
    <w:rsid w:val="00C926EC"/>
    <w:rsid w:val="00CD1CAF"/>
    <w:rsid w:val="00CE06C3"/>
    <w:rsid w:val="00CF076C"/>
    <w:rsid w:val="00D00FAA"/>
    <w:rsid w:val="00D103CF"/>
    <w:rsid w:val="00D20C5A"/>
    <w:rsid w:val="00D33DDD"/>
    <w:rsid w:val="00D402DF"/>
    <w:rsid w:val="00D430C8"/>
    <w:rsid w:val="00D52098"/>
    <w:rsid w:val="00D5256E"/>
    <w:rsid w:val="00D57FA0"/>
    <w:rsid w:val="00D80C87"/>
    <w:rsid w:val="00D92907"/>
    <w:rsid w:val="00DB58F2"/>
    <w:rsid w:val="00DD16B7"/>
    <w:rsid w:val="00DE1C68"/>
    <w:rsid w:val="00DE4DDC"/>
    <w:rsid w:val="00DE6167"/>
    <w:rsid w:val="00E00E24"/>
    <w:rsid w:val="00E24E3C"/>
    <w:rsid w:val="00E31C23"/>
    <w:rsid w:val="00E477EA"/>
    <w:rsid w:val="00E61E4F"/>
    <w:rsid w:val="00E73D64"/>
    <w:rsid w:val="00E95F08"/>
    <w:rsid w:val="00E96966"/>
    <w:rsid w:val="00E9750E"/>
    <w:rsid w:val="00EA4DE5"/>
    <w:rsid w:val="00EB426D"/>
    <w:rsid w:val="00EC50AD"/>
    <w:rsid w:val="00ED4A90"/>
    <w:rsid w:val="00EE421C"/>
    <w:rsid w:val="00EE70A9"/>
    <w:rsid w:val="00EF79D4"/>
    <w:rsid w:val="00F11798"/>
    <w:rsid w:val="00F125D3"/>
    <w:rsid w:val="00F14973"/>
    <w:rsid w:val="00F178C9"/>
    <w:rsid w:val="00F23B15"/>
    <w:rsid w:val="00F372CB"/>
    <w:rsid w:val="00F37A89"/>
    <w:rsid w:val="00F4720F"/>
    <w:rsid w:val="00F47AD6"/>
    <w:rsid w:val="00FA6B63"/>
    <w:rsid w:val="00FB2589"/>
    <w:rsid w:val="00FB2CB9"/>
    <w:rsid w:val="00FB2DC5"/>
    <w:rsid w:val="00FB5BF0"/>
    <w:rsid w:val="00FC0525"/>
    <w:rsid w:val="00FD44F4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C5833E"/>
  <w15:chartTrackingRefBased/>
  <w15:docId w15:val="{473B9058-0132-4EBB-8255-7D063404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125D3"/>
    <w:pPr>
      <w:keepNext/>
      <w:numPr>
        <w:numId w:val="17"/>
      </w:numPr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25D3"/>
    <w:pPr>
      <w:keepNext/>
      <w:numPr>
        <w:ilvl w:val="1"/>
        <w:numId w:val="17"/>
      </w:numPr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25D3"/>
    <w:pPr>
      <w:keepNext/>
      <w:numPr>
        <w:ilvl w:val="2"/>
        <w:numId w:val="17"/>
      </w:numPr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25D3"/>
    <w:pPr>
      <w:keepNext/>
      <w:numPr>
        <w:ilvl w:val="3"/>
        <w:numId w:val="17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25D3"/>
    <w:pPr>
      <w:numPr>
        <w:ilvl w:val="4"/>
        <w:numId w:val="17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25D3"/>
    <w:pPr>
      <w:numPr>
        <w:ilvl w:val="5"/>
        <w:numId w:val="17"/>
      </w:numPr>
      <w:spacing w:before="240" w:after="60"/>
      <w:outlineLvl w:val="5"/>
    </w:pPr>
    <w:rPr>
      <w:rFonts w:eastAsia="Times New Roman"/>
      <w:b/>
      <w:b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25D3"/>
    <w:pPr>
      <w:numPr>
        <w:ilvl w:val="6"/>
        <w:numId w:val="17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25D3"/>
    <w:pPr>
      <w:numPr>
        <w:ilvl w:val="7"/>
        <w:numId w:val="17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25D3"/>
    <w:pPr>
      <w:numPr>
        <w:ilvl w:val="8"/>
        <w:numId w:val="17"/>
      </w:num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4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B2AAF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6B2AAF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B2AAF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6B2AAF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4477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77B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477B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77B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477B4"/>
    <w:rPr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913691"/>
    <w:pPr>
      <w:ind w:left="708"/>
    </w:pPr>
  </w:style>
  <w:style w:type="character" w:customStyle="1" w:styleId="markedcontent">
    <w:name w:val="markedcontent"/>
    <w:basedOn w:val="Standardnpsmoodstavce"/>
    <w:rsid w:val="00913691"/>
  </w:style>
  <w:style w:type="character" w:styleId="Siln">
    <w:name w:val="Strong"/>
    <w:uiPriority w:val="22"/>
    <w:qFormat/>
    <w:rsid w:val="008E4FE1"/>
    <w:rPr>
      <w:b/>
      <w:bCs/>
    </w:rPr>
  </w:style>
  <w:style w:type="character" w:styleId="Hypertextovodkaz">
    <w:name w:val="Hyperlink"/>
    <w:uiPriority w:val="99"/>
    <w:semiHidden/>
    <w:unhideWhenUsed/>
    <w:rsid w:val="00067BF2"/>
    <w:rPr>
      <w:color w:val="0000FF"/>
      <w:u w:val="single"/>
    </w:rPr>
  </w:style>
  <w:style w:type="character" w:customStyle="1" w:styleId="Nadpis1Char">
    <w:name w:val="Nadpis 1 Char"/>
    <w:link w:val="Nadpis1"/>
    <w:uiPriority w:val="9"/>
    <w:rsid w:val="00F125D3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rsid w:val="00F125D3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"/>
    <w:semiHidden/>
    <w:rsid w:val="00F125D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"/>
    <w:semiHidden/>
    <w:rsid w:val="00F125D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"/>
    <w:semiHidden/>
    <w:rsid w:val="00F125D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"/>
    <w:semiHidden/>
    <w:rsid w:val="00F125D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F125D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dpis8Char">
    <w:name w:val="Nadpis 8 Char"/>
    <w:link w:val="Nadpis8"/>
    <w:uiPriority w:val="9"/>
    <w:semiHidden/>
    <w:rsid w:val="00F125D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link w:val="Nadpis9"/>
    <w:uiPriority w:val="9"/>
    <w:semiHidden/>
    <w:rsid w:val="00F125D3"/>
    <w:rPr>
      <w:rFonts w:ascii="Calibri Light" w:eastAsia="Times New Roman" w:hAnsi="Calibri Light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1D566-83EF-474E-9FDF-4D5F7746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2723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uzivatel</cp:lastModifiedBy>
  <cp:revision>2</cp:revision>
  <cp:lastPrinted>2022-08-02T07:52:00Z</cp:lastPrinted>
  <dcterms:created xsi:type="dcterms:W3CDTF">2023-02-01T16:28:00Z</dcterms:created>
  <dcterms:modified xsi:type="dcterms:W3CDTF">2023-02-01T16:28:00Z</dcterms:modified>
</cp:coreProperties>
</file>